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0B214" w14:textId="77777777" w:rsidR="00CA16C7" w:rsidRPr="004F0CAB" w:rsidRDefault="00FC3ACA" w:rsidP="007764F7">
      <w:pPr>
        <w:jc w:val="both"/>
      </w:pPr>
      <w:bookmarkStart w:id="0" w:name="_GoBack"/>
      <w:bookmarkEnd w:id="0"/>
      <w:r w:rsidRPr="004F0CAB">
        <w:rPr>
          <w:noProof/>
        </w:rPr>
        <mc:AlternateContent>
          <mc:Choice Requires="wps">
            <w:drawing>
              <wp:anchor distT="0" distB="0" distL="114300" distR="114300" simplePos="0" relativeHeight="251662336" behindDoc="0" locked="0" layoutInCell="1" allowOverlap="1" wp14:anchorId="69FED206" wp14:editId="0058598B">
                <wp:simplePos x="0" y="0"/>
                <wp:positionH relativeFrom="column">
                  <wp:posOffset>2017395</wp:posOffset>
                </wp:positionH>
                <wp:positionV relativeFrom="paragraph">
                  <wp:posOffset>-445795</wp:posOffset>
                </wp:positionV>
                <wp:extent cx="1600835" cy="2059940"/>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1600835" cy="2059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F2BD2A" w14:textId="7826BE73" w:rsidR="00021B3B" w:rsidRDefault="001D05A7" w:rsidP="00FC3ACA">
                            <w:pPr>
                              <w:jc w:val="center"/>
                            </w:pPr>
                            <w:r>
                              <w:rPr>
                                <w:noProof/>
                              </w:rPr>
                              <w:drawing>
                                <wp:inline distT="0" distB="0" distL="0" distR="0" wp14:anchorId="016535B2" wp14:editId="5C7ED757">
                                  <wp:extent cx="1355725" cy="1968500"/>
                                  <wp:effectExtent l="0" t="0" r="0" b="1270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Tfanen Tunisie Créativ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5725" cy="1968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ED206" id="_x0000_t202" coordsize="21600,21600" o:spt="202" path="m,l,21600r21600,l21600,xe">
                <v:stroke joinstyle="miter"/>
                <v:path gradientshapeok="t" o:connecttype="rect"/>
              </v:shapetype>
              <v:shape id="Zone de texte 5" o:spid="_x0000_s1026" type="#_x0000_t202" style="position:absolute;left:0;text-align:left;margin-left:158.85pt;margin-top:-35.1pt;width:126.05pt;height:16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" filled="f" stroked="f">
                <v:textbox>
                  <w:txbxContent>
                    <w:p w14:paraId="42F2BD2A" w14:textId="7826BE73" w:rsidR="00021B3B" w:rsidRDefault="001D05A7" w:rsidP="00FC3ACA">
                      <w:pPr>
                        <w:jc w:val="center"/>
                      </w:pPr>
                      <w:r>
                        <w:rPr>
                          <w:noProof/>
                        </w:rPr>
                        <w:drawing>
                          <wp:inline distT="0" distB="0" distL="0" distR="0" wp14:anchorId="016535B2" wp14:editId="5C7ED757">
                            <wp:extent cx="1355725" cy="1968500"/>
                            <wp:effectExtent l="0" t="0" r="0" b="1270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Tfanen Tunisie Créativ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5725" cy="1968500"/>
                                    </a:xfrm>
                                    <a:prstGeom prst="rect">
                                      <a:avLst/>
                                    </a:prstGeom>
                                  </pic:spPr>
                                </pic:pic>
                              </a:graphicData>
                            </a:graphic>
                          </wp:inline>
                        </w:drawing>
                      </w:r>
                    </w:p>
                  </w:txbxContent>
                </v:textbox>
                <w10:wrap type="square"/>
              </v:shape>
            </w:pict>
          </mc:Fallback>
        </mc:AlternateContent>
      </w:r>
    </w:p>
    <w:p w14:paraId="16DC66EF" w14:textId="77777777" w:rsidR="00FC3ACA" w:rsidRPr="004F0CAB" w:rsidRDefault="00FC3ACA" w:rsidP="007764F7">
      <w:pPr>
        <w:jc w:val="both"/>
      </w:pPr>
    </w:p>
    <w:p w14:paraId="2065A51C" w14:textId="77777777" w:rsidR="00FC3ACA" w:rsidRPr="004F0CAB" w:rsidRDefault="00FC3ACA" w:rsidP="007764F7">
      <w:pPr>
        <w:jc w:val="both"/>
      </w:pPr>
    </w:p>
    <w:p w14:paraId="767BE52E" w14:textId="77777777" w:rsidR="00FC3ACA" w:rsidRPr="004F0CAB" w:rsidRDefault="00FC3ACA" w:rsidP="007764F7">
      <w:pPr>
        <w:jc w:val="both"/>
      </w:pPr>
    </w:p>
    <w:p w14:paraId="0A1416E4" w14:textId="77777777" w:rsidR="00FC3ACA" w:rsidRPr="004F0CAB" w:rsidRDefault="00FC3ACA" w:rsidP="007764F7">
      <w:pPr>
        <w:jc w:val="both"/>
      </w:pPr>
    </w:p>
    <w:p w14:paraId="3FBEE200" w14:textId="77777777" w:rsidR="00FC3ACA" w:rsidRPr="004F0CAB" w:rsidRDefault="00FC3ACA" w:rsidP="007764F7">
      <w:pPr>
        <w:jc w:val="both"/>
      </w:pPr>
    </w:p>
    <w:p w14:paraId="18F0E42F" w14:textId="77777777" w:rsidR="00FC3ACA" w:rsidRPr="004F0CAB" w:rsidRDefault="00FC3ACA" w:rsidP="007764F7">
      <w:pPr>
        <w:jc w:val="both"/>
      </w:pPr>
    </w:p>
    <w:p w14:paraId="6C6E8BCE" w14:textId="77777777" w:rsidR="00FC3ACA" w:rsidRPr="004F0CAB" w:rsidRDefault="00FC3ACA" w:rsidP="007764F7">
      <w:pPr>
        <w:jc w:val="both"/>
      </w:pPr>
    </w:p>
    <w:p w14:paraId="67F64888" w14:textId="77777777" w:rsidR="00FC3ACA" w:rsidRPr="004F0CAB" w:rsidRDefault="00FC3ACA" w:rsidP="007764F7">
      <w:pPr>
        <w:jc w:val="both"/>
      </w:pPr>
    </w:p>
    <w:p w14:paraId="6E497C6B" w14:textId="77777777" w:rsidR="00FC3ACA" w:rsidRPr="004F0CAB" w:rsidRDefault="00FC3ACA" w:rsidP="007764F7">
      <w:pPr>
        <w:jc w:val="both"/>
      </w:pPr>
    </w:p>
    <w:p w14:paraId="14370E1C" w14:textId="4BC83A9F" w:rsidR="00FC3ACA" w:rsidRPr="004F0CAB" w:rsidRDefault="008F73D0" w:rsidP="007764F7">
      <w:pPr>
        <w:jc w:val="both"/>
      </w:pPr>
      <w:r w:rsidRPr="004F0CAB">
        <w:rPr>
          <w:noProof/>
        </w:rPr>
        <mc:AlternateContent>
          <mc:Choice Requires="wps">
            <w:drawing>
              <wp:anchor distT="0" distB="0" distL="114300" distR="114300" simplePos="0" relativeHeight="251659264" behindDoc="0" locked="0" layoutInCell="1" allowOverlap="1" wp14:anchorId="70422D48" wp14:editId="2B4FAA29">
                <wp:simplePos x="0" y="0"/>
                <wp:positionH relativeFrom="column">
                  <wp:posOffset>-162560</wp:posOffset>
                </wp:positionH>
                <wp:positionV relativeFrom="paragraph">
                  <wp:posOffset>89507</wp:posOffset>
                </wp:positionV>
                <wp:extent cx="6343650" cy="360299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6343650" cy="36029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52E349" w14:textId="42AB994C" w:rsidR="00021B3B" w:rsidRPr="004F0CAB" w:rsidRDefault="00021B3B" w:rsidP="00CD777F">
                            <w:pPr>
                              <w:jc w:val="center"/>
                              <w:rPr>
                                <w:rFonts w:cs="Segoe UI Light"/>
                                <w:color w:val="000000" w:themeColor="text1"/>
                                <w:sz w:val="54"/>
                                <w:szCs w:val="72"/>
                              </w:rPr>
                            </w:pPr>
                            <w:r w:rsidRPr="004F0CAB">
                              <w:rPr>
                                <w:rFonts w:cs="Segoe UI Light"/>
                                <w:color w:val="000000" w:themeColor="text1"/>
                                <w:sz w:val="54"/>
                                <w:szCs w:val="72"/>
                              </w:rPr>
                              <w:t>Fonds d’engagement culturel local</w:t>
                            </w:r>
                            <w:r>
                              <w:rPr>
                                <w:rFonts w:cs="Segoe UI Light"/>
                                <w:color w:val="000000" w:themeColor="text1"/>
                                <w:sz w:val="54"/>
                                <w:szCs w:val="72"/>
                              </w:rPr>
                              <w:t xml:space="preserve"> en Tunisie</w:t>
                            </w:r>
                          </w:p>
                          <w:p w14:paraId="76E64374" w14:textId="3E173B84" w:rsidR="00021B3B" w:rsidRPr="004F0CAB" w:rsidRDefault="00021B3B" w:rsidP="00CD777F">
                            <w:pPr>
                              <w:jc w:val="center"/>
                              <w:rPr>
                                <w:rFonts w:cs="Segoe UI Light"/>
                                <w:color w:val="000000" w:themeColor="text1"/>
                                <w:sz w:val="44"/>
                                <w:szCs w:val="72"/>
                              </w:rPr>
                            </w:pPr>
                          </w:p>
                          <w:p w14:paraId="7AB6B478" w14:textId="77777777" w:rsidR="00021B3B" w:rsidRPr="004F0CAB" w:rsidRDefault="00021B3B" w:rsidP="00CD777F">
                            <w:pPr>
                              <w:jc w:val="center"/>
                              <w:rPr>
                                <w:rFonts w:cs="Segoe UI Light"/>
                                <w:color w:val="000000" w:themeColor="text1"/>
                                <w:sz w:val="54"/>
                                <w:szCs w:val="72"/>
                              </w:rPr>
                            </w:pPr>
                            <w:r w:rsidRPr="004F0CAB">
                              <w:rPr>
                                <w:rFonts w:cs="Segoe UI Light"/>
                                <w:color w:val="000000" w:themeColor="text1"/>
                                <w:sz w:val="54"/>
                                <w:szCs w:val="72"/>
                              </w:rPr>
                              <w:t>Proposition de projet en vue de l’octroi d’une subvention</w:t>
                            </w:r>
                          </w:p>
                          <w:p w14:paraId="4E365F0C" w14:textId="77777777" w:rsidR="00021B3B" w:rsidRPr="004F0CAB" w:rsidRDefault="00021B3B" w:rsidP="00CD777F">
                            <w:pPr>
                              <w:jc w:val="center"/>
                              <w:rPr>
                                <w:rFonts w:cs="Segoe UI Light"/>
                                <w:color w:val="009FE3"/>
                                <w:sz w:val="46"/>
                                <w:szCs w:val="72"/>
                              </w:rPr>
                            </w:pPr>
                          </w:p>
                          <w:p w14:paraId="0C7797FE" w14:textId="38D6D46D" w:rsidR="00021B3B" w:rsidRPr="004F0CAB" w:rsidRDefault="00021B3B" w:rsidP="00CD777F">
                            <w:pPr>
                              <w:jc w:val="center"/>
                              <w:rPr>
                                <w:rFonts w:cs="Segoe UI Semibold"/>
                                <w:b/>
                                <w:color w:val="E09841"/>
                                <w:sz w:val="36"/>
                                <w:szCs w:val="38"/>
                              </w:rPr>
                            </w:pPr>
                            <w:r w:rsidRPr="004F0CAB">
                              <w:rPr>
                                <w:rFonts w:cs="Segoe UI Light"/>
                                <w:b/>
                                <w:color w:val="E09841"/>
                                <w:sz w:val="54"/>
                                <w:szCs w:val="72"/>
                              </w:rPr>
                              <w:t>LIGNES DIRECTRICES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22D48" id="Zone de texte 2" o:spid="_x0000_s1027" type="#_x0000_t202" style="position:absolute;left:0;text-align:left;margin-left:-12.8pt;margin-top:7.05pt;width:499.5pt;height:2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" filled="f" stroked="f">
                <v:textbox>
                  <w:txbxContent>
                    <w:p w14:paraId="3052E349" w14:textId="42AB994C" w:rsidR="00021B3B" w:rsidRPr="004F0CAB" w:rsidRDefault="00021B3B" w:rsidP="00CD777F">
                      <w:pPr>
                        <w:jc w:val="center"/>
                        <w:rPr>
                          <w:rFonts w:cs="Segoe UI Light"/>
                          <w:color w:val="000000" w:themeColor="text1"/>
                          <w:sz w:val="54"/>
                          <w:szCs w:val="72"/>
                        </w:rPr>
                      </w:pPr>
                      <w:r w:rsidRPr="004F0CAB">
                        <w:rPr>
                          <w:rFonts w:cs="Segoe UI Light"/>
                          <w:color w:val="000000" w:themeColor="text1"/>
                          <w:sz w:val="54"/>
                          <w:szCs w:val="72"/>
                        </w:rPr>
                        <w:t>Fonds d’engagement culturel local</w:t>
                      </w:r>
                      <w:r>
                        <w:rPr>
                          <w:rFonts w:cs="Segoe UI Light"/>
                          <w:color w:val="000000" w:themeColor="text1"/>
                          <w:sz w:val="54"/>
                          <w:szCs w:val="72"/>
                        </w:rPr>
                        <w:t xml:space="preserve"> en Tunisie</w:t>
                      </w:r>
                    </w:p>
                    <w:p w14:paraId="76E64374" w14:textId="3E173B84" w:rsidR="00021B3B" w:rsidRPr="004F0CAB" w:rsidRDefault="00021B3B" w:rsidP="00CD777F">
                      <w:pPr>
                        <w:jc w:val="center"/>
                        <w:rPr>
                          <w:rFonts w:cs="Segoe UI Light"/>
                          <w:color w:val="000000" w:themeColor="text1"/>
                          <w:sz w:val="44"/>
                          <w:szCs w:val="72"/>
                        </w:rPr>
                      </w:pPr>
                    </w:p>
                    <w:p w14:paraId="7AB6B478" w14:textId="77777777" w:rsidR="00021B3B" w:rsidRPr="004F0CAB" w:rsidRDefault="00021B3B" w:rsidP="00CD777F">
                      <w:pPr>
                        <w:jc w:val="center"/>
                        <w:rPr>
                          <w:rFonts w:cs="Segoe UI Light"/>
                          <w:color w:val="000000" w:themeColor="text1"/>
                          <w:sz w:val="54"/>
                          <w:szCs w:val="72"/>
                        </w:rPr>
                      </w:pPr>
                      <w:r w:rsidRPr="004F0CAB">
                        <w:rPr>
                          <w:rFonts w:cs="Segoe UI Light"/>
                          <w:color w:val="000000" w:themeColor="text1"/>
                          <w:sz w:val="54"/>
                          <w:szCs w:val="72"/>
                        </w:rPr>
                        <w:t>Proposition de projet en vue de l’octroi d’une subvention</w:t>
                      </w:r>
                    </w:p>
                    <w:p w14:paraId="4E365F0C" w14:textId="77777777" w:rsidR="00021B3B" w:rsidRPr="004F0CAB" w:rsidRDefault="00021B3B" w:rsidP="00CD777F">
                      <w:pPr>
                        <w:jc w:val="center"/>
                        <w:rPr>
                          <w:rFonts w:cs="Segoe UI Light"/>
                          <w:color w:val="009FE3"/>
                          <w:sz w:val="46"/>
                          <w:szCs w:val="72"/>
                        </w:rPr>
                      </w:pPr>
                    </w:p>
                    <w:p w14:paraId="0C7797FE" w14:textId="38D6D46D" w:rsidR="00021B3B" w:rsidRPr="004F0CAB" w:rsidRDefault="00021B3B" w:rsidP="00CD777F">
                      <w:pPr>
                        <w:jc w:val="center"/>
                        <w:rPr>
                          <w:rFonts w:cs="Segoe UI Semibold"/>
                          <w:b/>
                          <w:color w:val="E09841"/>
                          <w:sz w:val="36"/>
                          <w:szCs w:val="38"/>
                        </w:rPr>
                      </w:pPr>
                      <w:r w:rsidRPr="004F0CAB">
                        <w:rPr>
                          <w:rFonts w:cs="Segoe UI Light"/>
                          <w:b/>
                          <w:color w:val="E09841"/>
                          <w:sz w:val="54"/>
                          <w:szCs w:val="72"/>
                        </w:rPr>
                        <w:t>LIGNES DIRECTRICES</w:t>
                      </w:r>
                    </w:p>
                  </w:txbxContent>
                </v:textbox>
              </v:shape>
            </w:pict>
          </mc:Fallback>
        </mc:AlternateContent>
      </w:r>
    </w:p>
    <w:p w14:paraId="1F24F7C1" w14:textId="7D79FC12" w:rsidR="00FC3ACA" w:rsidRPr="004F0CAB" w:rsidRDefault="00FC3ACA" w:rsidP="007764F7">
      <w:pPr>
        <w:jc w:val="both"/>
      </w:pPr>
    </w:p>
    <w:p w14:paraId="684167B3" w14:textId="77777777" w:rsidR="00FC3ACA" w:rsidRPr="004F0CAB" w:rsidRDefault="00FC3ACA" w:rsidP="007764F7">
      <w:pPr>
        <w:jc w:val="both"/>
      </w:pPr>
    </w:p>
    <w:p w14:paraId="30342DE6" w14:textId="77777777" w:rsidR="00FC3ACA" w:rsidRPr="004F0CAB" w:rsidRDefault="00FC3ACA" w:rsidP="007764F7">
      <w:pPr>
        <w:jc w:val="both"/>
      </w:pPr>
    </w:p>
    <w:p w14:paraId="5CD18B4C" w14:textId="0141DC59" w:rsidR="00FC3ACA" w:rsidRPr="004F0CAB" w:rsidRDefault="00FC3ACA" w:rsidP="007764F7">
      <w:pPr>
        <w:jc w:val="both"/>
      </w:pPr>
    </w:p>
    <w:p w14:paraId="6DD9CC08" w14:textId="77777777" w:rsidR="00FC3ACA" w:rsidRPr="004F0CAB" w:rsidRDefault="00FC3ACA" w:rsidP="007764F7">
      <w:pPr>
        <w:jc w:val="both"/>
      </w:pPr>
    </w:p>
    <w:p w14:paraId="57753E8C" w14:textId="77777777" w:rsidR="00FC3ACA" w:rsidRPr="004F0CAB" w:rsidRDefault="00FC3ACA" w:rsidP="007764F7">
      <w:pPr>
        <w:jc w:val="both"/>
      </w:pPr>
    </w:p>
    <w:p w14:paraId="47ED7393" w14:textId="77777777" w:rsidR="00FC3ACA" w:rsidRPr="004F0CAB" w:rsidRDefault="00FC3ACA" w:rsidP="007764F7">
      <w:pPr>
        <w:jc w:val="both"/>
      </w:pPr>
    </w:p>
    <w:p w14:paraId="7B77ABC2" w14:textId="7704CB4F" w:rsidR="00FC3ACA" w:rsidRPr="004F0CAB" w:rsidRDefault="00FC3ACA" w:rsidP="007764F7">
      <w:pPr>
        <w:jc w:val="both"/>
      </w:pPr>
    </w:p>
    <w:p w14:paraId="39053E1E" w14:textId="77777777" w:rsidR="00FC3ACA" w:rsidRPr="004F0CAB" w:rsidRDefault="00FC3ACA" w:rsidP="007764F7">
      <w:pPr>
        <w:jc w:val="both"/>
      </w:pPr>
    </w:p>
    <w:p w14:paraId="192CDC7E" w14:textId="77777777" w:rsidR="00FC3ACA" w:rsidRPr="004F0CAB" w:rsidRDefault="00FC3ACA" w:rsidP="007764F7">
      <w:pPr>
        <w:jc w:val="both"/>
      </w:pPr>
    </w:p>
    <w:p w14:paraId="69138E36" w14:textId="77777777" w:rsidR="00FC3ACA" w:rsidRPr="004F0CAB" w:rsidRDefault="00FC3ACA" w:rsidP="007764F7">
      <w:pPr>
        <w:jc w:val="both"/>
      </w:pPr>
    </w:p>
    <w:p w14:paraId="2E438F8D" w14:textId="6D4C75E5" w:rsidR="00FC3ACA" w:rsidRPr="004F0CAB" w:rsidRDefault="00FC3ACA" w:rsidP="007764F7">
      <w:pPr>
        <w:jc w:val="both"/>
      </w:pPr>
    </w:p>
    <w:p w14:paraId="70E6D735" w14:textId="77777777" w:rsidR="00FC3ACA" w:rsidRPr="004F0CAB" w:rsidRDefault="00FC3ACA" w:rsidP="007764F7">
      <w:pPr>
        <w:jc w:val="both"/>
      </w:pPr>
    </w:p>
    <w:p w14:paraId="62DAF4ED" w14:textId="77777777" w:rsidR="00FC3ACA" w:rsidRPr="004F0CAB" w:rsidRDefault="00FC3ACA" w:rsidP="007764F7">
      <w:pPr>
        <w:jc w:val="both"/>
      </w:pPr>
    </w:p>
    <w:p w14:paraId="04F31EDD" w14:textId="46D9514A" w:rsidR="00FC3ACA" w:rsidRPr="004F0CAB" w:rsidRDefault="004F0CAB" w:rsidP="007764F7">
      <w:pPr>
        <w:jc w:val="both"/>
      </w:pPr>
      <w:r w:rsidRPr="004F0CAB">
        <w:rPr>
          <w:noProof/>
        </w:rPr>
        <mc:AlternateContent>
          <mc:Choice Requires="wps">
            <w:drawing>
              <wp:anchor distT="0" distB="0" distL="114300" distR="114300" simplePos="0" relativeHeight="251661312" behindDoc="0" locked="0" layoutInCell="1" allowOverlap="1" wp14:anchorId="02EC196E" wp14:editId="4300466A">
                <wp:simplePos x="0" y="0"/>
                <wp:positionH relativeFrom="column">
                  <wp:posOffset>-166464</wp:posOffset>
                </wp:positionH>
                <wp:positionV relativeFrom="paragraph">
                  <wp:posOffset>162201</wp:posOffset>
                </wp:positionV>
                <wp:extent cx="6343650" cy="3090903"/>
                <wp:effectExtent l="0" t="0" r="0" b="8255"/>
                <wp:wrapNone/>
                <wp:docPr id="4" name="Zone de texte 4"/>
                <wp:cNvGraphicFramePr/>
                <a:graphic xmlns:a="http://schemas.openxmlformats.org/drawingml/2006/main">
                  <a:graphicData uri="http://schemas.microsoft.com/office/word/2010/wordprocessingShape">
                    <wps:wsp>
                      <wps:cNvSpPr txBox="1"/>
                      <wps:spPr>
                        <a:xfrm>
                          <a:off x="0" y="0"/>
                          <a:ext cx="6343650" cy="309090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2FF754" w14:textId="28C03842" w:rsidR="00021B3B" w:rsidRDefault="00021B3B" w:rsidP="00CD777F">
                            <w:pPr>
                              <w:pStyle w:val="Titre4"/>
                              <w:rPr>
                                <w:rFonts w:asciiTheme="minorHAnsi" w:hAnsiTheme="minorHAnsi" w:cs="Segoe UI"/>
                                <w:b/>
                                <w:color w:val="E09841"/>
                                <w:sz w:val="30"/>
                                <w:szCs w:val="30"/>
                                <w:lang w:val="fr-FR"/>
                              </w:rPr>
                            </w:pPr>
                            <w:r w:rsidRPr="004F0CAB">
                              <w:rPr>
                                <w:rFonts w:asciiTheme="minorHAnsi" w:hAnsiTheme="minorHAnsi" w:cs="Segoe UI"/>
                                <w:b/>
                                <w:color w:val="E09841"/>
                                <w:sz w:val="30"/>
                                <w:szCs w:val="30"/>
                                <w:lang w:val="fr-FR"/>
                              </w:rPr>
                              <w:t>Note</w:t>
                            </w:r>
                          </w:p>
                          <w:p w14:paraId="087A2655" w14:textId="3D0E3B7E" w:rsidR="00021B3B" w:rsidRPr="00137891" w:rsidRDefault="00021B3B" w:rsidP="00137891">
                            <w:pPr>
                              <w:rPr>
                                <w:b/>
                                <w:lang w:eastAsia="en-GB"/>
                              </w:rPr>
                            </w:pPr>
                            <w:r w:rsidRPr="00137891">
                              <w:rPr>
                                <w:b/>
                                <w:lang w:eastAsia="en-GB"/>
                              </w:rPr>
                              <w:t>Cet appel ainsi que les dossiers de candidature sont publiés</w:t>
                            </w:r>
                            <w:r>
                              <w:rPr>
                                <w:b/>
                                <w:lang w:eastAsia="en-GB"/>
                              </w:rPr>
                              <w:t xml:space="preserve"> et recevables</w:t>
                            </w:r>
                            <w:r w:rsidRPr="00137891">
                              <w:rPr>
                                <w:b/>
                                <w:lang w:eastAsia="en-GB"/>
                              </w:rPr>
                              <w:t xml:space="preserve"> en deux langues : Français et Arabe.</w:t>
                            </w:r>
                            <w:r w:rsidR="002A4963">
                              <w:rPr>
                                <w:b/>
                                <w:lang w:eastAsia="en-GB"/>
                              </w:rPr>
                              <w:t xml:space="preserve"> En cas de conflit entre les deux versions des lign</w:t>
                            </w:r>
                            <w:r w:rsidR="00753156">
                              <w:rPr>
                                <w:b/>
                                <w:lang w:eastAsia="en-GB"/>
                              </w:rPr>
                              <w:t>es directrices, la version franç</w:t>
                            </w:r>
                            <w:r w:rsidR="002A4963">
                              <w:rPr>
                                <w:b/>
                                <w:lang w:eastAsia="en-GB"/>
                              </w:rPr>
                              <w:t>aise fait foi.</w:t>
                            </w:r>
                          </w:p>
                          <w:p w14:paraId="59ECF930" w14:textId="77777777" w:rsidR="00021B3B" w:rsidRDefault="00021B3B" w:rsidP="00CD777F">
                            <w:pPr>
                              <w:rPr>
                                <w:rFonts w:eastAsia="Arial" w:cs="Segoe UI"/>
                                <w:szCs w:val="30"/>
                                <w:lang w:eastAsia="en-GB"/>
                              </w:rPr>
                            </w:pPr>
                          </w:p>
                          <w:p w14:paraId="0C30231E" w14:textId="081CF603" w:rsidR="00021B3B" w:rsidRPr="004F0CAB" w:rsidRDefault="00021B3B" w:rsidP="00CD777F">
                            <w:pPr>
                              <w:rPr>
                                <w:rFonts w:eastAsia="Arial" w:cs="Segoe UI"/>
                                <w:szCs w:val="30"/>
                                <w:lang w:eastAsia="en-GB"/>
                              </w:rPr>
                            </w:pPr>
                            <w:r w:rsidRPr="004F0CAB">
                              <w:rPr>
                                <w:rFonts w:eastAsia="Arial" w:cs="Segoe UI"/>
                                <w:szCs w:val="30"/>
                                <w:lang w:eastAsia="en-GB"/>
                              </w:rPr>
                              <w:t xml:space="preserve">Veuillez lire attentivement toutes les parties de ce guide avant de remplir votre dossier de candidature. Les lignes directrices contiennent des renseignements essentiels pour vous permettre de décider si vous êtes </w:t>
                            </w:r>
                            <w:r>
                              <w:rPr>
                                <w:rFonts w:eastAsia="Arial" w:cs="Segoe UI"/>
                                <w:szCs w:val="30"/>
                                <w:lang w:eastAsia="en-GB"/>
                              </w:rPr>
                              <w:t>éligible</w:t>
                            </w:r>
                            <w:r w:rsidRPr="004F0CAB">
                              <w:rPr>
                                <w:rFonts w:eastAsia="Arial" w:cs="Segoe UI"/>
                                <w:szCs w:val="30"/>
                                <w:lang w:eastAsia="en-GB"/>
                              </w:rPr>
                              <w:t xml:space="preserve"> à présenter une demande, pour savoir quel type d'activités peut être financé et pour être en mesure de remplir correctement le formulaire de candidature.</w:t>
                            </w:r>
                          </w:p>
                          <w:p w14:paraId="2DBFE1F5" w14:textId="77777777" w:rsidR="00021B3B" w:rsidRPr="004F0CAB" w:rsidRDefault="00021B3B" w:rsidP="00CD777F">
                            <w:pPr>
                              <w:pStyle w:val="Titre4"/>
                              <w:rPr>
                                <w:rFonts w:asciiTheme="minorHAnsi" w:hAnsiTheme="minorHAnsi" w:cs="Segoe UI"/>
                                <w:b/>
                                <w:color w:val="E09841"/>
                                <w:sz w:val="30"/>
                                <w:szCs w:val="30"/>
                                <w:lang w:val="fr-FR"/>
                              </w:rPr>
                            </w:pPr>
                            <w:r w:rsidRPr="004F0CAB">
                              <w:rPr>
                                <w:rFonts w:asciiTheme="minorHAnsi" w:hAnsiTheme="minorHAnsi" w:cs="Segoe UI"/>
                                <w:b/>
                                <w:color w:val="E09841"/>
                                <w:sz w:val="30"/>
                                <w:szCs w:val="30"/>
                                <w:lang w:val="fr-FR"/>
                              </w:rPr>
                              <w:t>Contact</w:t>
                            </w:r>
                          </w:p>
                          <w:p w14:paraId="3E4C60E2" w14:textId="4EE96A7B" w:rsidR="00021B3B" w:rsidRPr="004F0CAB" w:rsidRDefault="00021B3B" w:rsidP="00CD777F">
                            <w:pPr>
                              <w:rPr>
                                <w:rFonts w:eastAsia="Arial" w:cs="Segoe UI"/>
                                <w:szCs w:val="30"/>
                                <w:lang w:eastAsia="en-GB"/>
                              </w:rPr>
                            </w:pPr>
                            <w:r w:rsidRPr="004F0CAB">
                              <w:rPr>
                                <w:rFonts w:eastAsia="Arial" w:cs="Segoe UI"/>
                                <w:szCs w:val="30"/>
                                <w:lang w:eastAsia="en-GB"/>
                              </w:rPr>
                              <w:t>Si vous avez encore des questions après avoir lu atte</w:t>
                            </w:r>
                            <w:r>
                              <w:rPr>
                                <w:rFonts w:eastAsia="Arial" w:cs="Segoe UI"/>
                                <w:szCs w:val="30"/>
                                <w:lang w:eastAsia="en-GB"/>
                              </w:rPr>
                              <w:t xml:space="preserve">ntivement ce guide, contactez : </w:t>
                            </w:r>
                            <w:hyperlink r:id="rId8" w:history="1">
                              <w:r w:rsidR="00D25A1D" w:rsidRPr="0050192E">
                                <w:rPr>
                                  <w:rStyle w:val="Lienhypertexte"/>
                                  <w:rFonts w:eastAsia="Arial" w:cs="Segoe UI"/>
                                  <w:szCs w:val="30"/>
                                  <w:lang w:eastAsia="en-GB"/>
                                </w:rPr>
                                <w:t>info.tfanen@tn.britishcouncil.org</w:t>
                              </w:r>
                            </w:hyperlink>
                            <w:r w:rsidR="00D25A1D">
                              <w:rPr>
                                <w:rFonts w:eastAsia="Arial" w:cs="Segoe UI"/>
                                <w:szCs w:val="30"/>
                                <w:lang w:eastAsia="en-GB"/>
                              </w:rPr>
                              <w:t xml:space="preserve"> </w:t>
                            </w:r>
                          </w:p>
                          <w:p w14:paraId="3CDCC667" w14:textId="74507B1C" w:rsidR="00021B3B" w:rsidRPr="004F0CAB" w:rsidRDefault="00021B3B" w:rsidP="00CD777F">
                            <w:pPr>
                              <w:rPr>
                                <w:rFonts w:eastAsia="Arial" w:cs="Segoe UI"/>
                                <w:color w:val="009FE3"/>
                                <w:lang w:eastAsia="en-GB"/>
                              </w:rPr>
                            </w:pPr>
                          </w:p>
                          <w:p w14:paraId="1054F5C2" w14:textId="22C330B3" w:rsidR="00021B3B" w:rsidRPr="004F0CAB" w:rsidRDefault="00021B3B" w:rsidP="00FC3ACA">
                            <w:pPr>
                              <w:rPr>
                                <w:rFonts w:cs="Segoe UI"/>
                                <w:color w:val="AFCA0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C196E" id="Zone de texte 4" o:spid="_x0000_s1028" type="#_x0000_t202" style="position:absolute;left:0;text-align:left;margin-left:-13.1pt;margin-top:12.75pt;width:499.5pt;height:24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" filled="f" stroked="f">
                <v:textbox>
                  <w:txbxContent>
                    <w:p w14:paraId="352FF754" w14:textId="28C03842" w:rsidR="00021B3B" w:rsidRDefault="00021B3B" w:rsidP="00CD777F">
                      <w:pPr>
                        <w:pStyle w:val="Titre4"/>
                        <w:rPr>
                          <w:rFonts w:asciiTheme="minorHAnsi" w:hAnsiTheme="minorHAnsi" w:cs="Segoe UI"/>
                          <w:b/>
                          <w:color w:val="E09841"/>
                          <w:sz w:val="30"/>
                          <w:szCs w:val="30"/>
                          <w:lang w:val="fr-FR"/>
                        </w:rPr>
                      </w:pPr>
                      <w:r w:rsidRPr="004F0CAB">
                        <w:rPr>
                          <w:rFonts w:asciiTheme="minorHAnsi" w:hAnsiTheme="minorHAnsi" w:cs="Segoe UI"/>
                          <w:b/>
                          <w:color w:val="E09841"/>
                          <w:sz w:val="30"/>
                          <w:szCs w:val="30"/>
                          <w:lang w:val="fr-FR"/>
                        </w:rPr>
                        <w:t>Note</w:t>
                      </w:r>
                    </w:p>
                    <w:p w14:paraId="087A2655" w14:textId="3D0E3B7E" w:rsidR="00021B3B" w:rsidRPr="00137891" w:rsidRDefault="00021B3B" w:rsidP="00137891">
                      <w:pPr>
                        <w:rPr>
                          <w:b/>
                          <w:lang w:eastAsia="en-GB"/>
                        </w:rPr>
                      </w:pPr>
                      <w:r w:rsidRPr="00137891">
                        <w:rPr>
                          <w:b/>
                          <w:lang w:eastAsia="en-GB"/>
                        </w:rPr>
                        <w:t>Cet appel ainsi que les dossiers de candidature sont publiés</w:t>
                      </w:r>
                      <w:r>
                        <w:rPr>
                          <w:b/>
                          <w:lang w:eastAsia="en-GB"/>
                        </w:rPr>
                        <w:t xml:space="preserve"> et recevables</w:t>
                      </w:r>
                      <w:r w:rsidRPr="00137891">
                        <w:rPr>
                          <w:b/>
                          <w:lang w:eastAsia="en-GB"/>
                        </w:rPr>
                        <w:t xml:space="preserve"> en deux langues : Français et Arabe.</w:t>
                      </w:r>
                      <w:r w:rsidR="002A4963">
                        <w:rPr>
                          <w:b/>
                          <w:lang w:eastAsia="en-GB"/>
                        </w:rPr>
                        <w:t xml:space="preserve"> En cas de conflit entre les deux versions des lign</w:t>
                      </w:r>
                      <w:r w:rsidR="00753156">
                        <w:rPr>
                          <w:b/>
                          <w:lang w:eastAsia="en-GB"/>
                        </w:rPr>
                        <w:t>es directrices, la version franç</w:t>
                      </w:r>
                      <w:r w:rsidR="002A4963">
                        <w:rPr>
                          <w:b/>
                          <w:lang w:eastAsia="en-GB"/>
                        </w:rPr>
                        <w:t>aise fait foi.</w:t>
                      </w:r>
                    </w:p>
                    <w:p w14:paraId="59ECF930" w14:textId="77777777" w:rsidR="00021B3B" w:rsidRDefault="00021B3B" w:rsidP="00CD777F">
                      <w:pPr>
                        <w:rPr>
                          <w:rFonts w:eastAsia="Arial" w:cs="Segoe UI"/>
                          <w:szCs w:val="30"/>
                          <w:lang w:eastAsia="en-GB"/>
                        </w:rPr>
                      </w:pPr>
                    </w:p>
                    <w:p w14:paraId="0C30231E" w14:textId="081CF603" w:rsidR="00021B3B" w:rsidRPr="004F0CAB" w:rsidRDefault="00021B3B" w:rsidP="00CD777F">
                      <w:pPr>
                        <w:rPr>
                          <w:rFonts w:eastAsia="Arial" w:cs="Segoe UI"/>
                          <w:szCs w:val="30"/>
                          <w:lang w:eastAsia="en-GB"/>
                        </w:rPr>
                      </w:pPr>
                      <w:r w:rsidRPr="004F0CAB">
                        <w:rPr>
                          <w:rFonts w:eastAsia="Arial" w:cs="Segoe UI"/>
                          <w:szCs w:val="30"/>
                          <w:lang w:eastAsia="en-GB"/>
                        </w:rPr>
                        <w:t xml:space="preserve">Veuillez lire attentivement toutes les parties de ce guide avant de remplir votre dossier de candidature. Les lignes directrices contiennent des renseignements essentiels pour vous permettre de décider si vous êtes </w:t>
                      </w:r>
                      <w:r>
                        <w:rPr>
                          <w:rFonts w:eastAsia="Arial" w:cs="Segoe UI"/>
                          <w:szCs w:val="30"/>
                          <w:lang w:eastAsia="en-GB"/>
                        </w:rPr>
                        <w:t>éligible</w:t>
                      </w:r>
                      <w:r w:rsidRPr="004F0CAB">
                        <w:rPr>
                          <w:rFonts w:eastAsia="Arial" w:cs="Segoe UI"/>
                          <w:szCs w:val="30"/>
                          <w:lang w:eastAsia="en-GB"/>
                        </w:rPr>
                        <w:t xml:space="preserve"> à présenter une demande, pour savoir quel type d'activités peut être financé et pour être en mesure de remplir correctement le formulaire de candidature.</w:t>
                      </w:r>
                    </w:p>
                    <w:p w14:paraId="2DBFE1F5" w14:textId="77777777" w:rsidR="00021B3B" w:rsidRPr="004F0CAB" w:rsidRDefault="00021B3B" w:rsidP="00CD777F">
                      <w:pPr>
                        <w:pStyle w:val="Titre4"/>
                        <w:rPr>
                          <w:rFonts w:asciiTheme="minorHAnsi" w:hAnsiTheme="minorHAnsi" w:cs="Segoe UI"/>
                          <w:b/>
                          <w:color w:val="E09841"/>
                          <w:sz w:val="30"/>
                          <w:szCs w:val="30"/>
                          <w:lang w:val="fr-FR"/>
                        </w:rPr>
                      </w:pPr>
                      <w:r w:rsidRPr="004F0CAB">
                        <w:rPr>
                          <w:rFonts w:asciiTheme="minorHAnsi" w:hAnsiTheme="minorHAnsi" w:cs="Segoe UI"/>
                          <w:b/>
                          <w:color w:val="E09841"/>
                          <w:sz w:val="30"/>
                          <w:szCs w:val="30"/>
                          <w:lang w:val="fr-FR"/>
                        </w:rPr>
                        <w:t>Contact</w:t>
                      </w:r>
                    </w:p>
                    <w:p w14:paraId="3E4C60E2" w14:textId="4EE96A7B" w:rsidR="00021B3B" w:rsidRPr="004F0CAB" w:rsidRDefault="00021B3B" w:rsidP="00CD777F">
                      <w:pPr>
                        <w:rPr>
                          <w:rFonts w:eastAsia="Arial" w:cs="Segoe UI"/>
                          <w:szCs w:val="30"/>
                          <w:lang w:eastAsia="en-GB"/>
                        </w:rPr>
                      </w:pPr>
                      <w:r w:rsidRPr="004F0CAB">
                        <w:rPr>
                          <w:rFonts w:eastAsia="Arial" w:cs="Segoe UI"/>
                          <w:szCs w:val="30"/>
                          <w:lang w:eastAsia="en-GB"/>
                        </w:rPr>
                        <w:t>Si vous avez encore des questions après avoir lu atte</w:t>
                      </w:r>
                      <w:r>
                        <w:rPr>
                          <w:rFonts w:eastAsia="Arial" w:cs="Segoe UI"/>
                          <w:szCs w:val="30"/>
                          <w:lang w:eastAsia="en-GB"/>
                        </w:rPr>
                        <w:t xml:space="preserve">ntivement ce guide, contactez : </w:t>
                      </w:r>
                      <w:hyperlink r:id="rId9" w:history="1">
                        <w:r w:rsidR="00D25A1D" w:rsidRPr="0050192E">
                          <w:rPr>
                            <w:rStyle w:val="Lienhypertexte"/>
                            <w:rFonts w:eastAsia="Arial" w:cs="Segoe UI"/>
                            <w:szCs w:val="30"/>
                            <w:lang w:eastAsia="en-GB"/>
                          </w:rPr>
                          <w:t>info.tfanen@tn.britishcouncil.org</w:t>
                        </w:r>
                      </w:hyperlink>
                      <w:r w:rsidR="00D25A1D">
                        <w:rPr>
                          <w:rFonts w:eastAsia="Arial" w:cs="Segoe UI"/>
                          <w:szCs w:val="30"/>
                          <w:lang w:eastAsia="en-GB"/>
                        </w:rPr>
                        <w:t xml:space="preserve"> </w:t>
                      </w:r>
                    </w:p>
                    <w:p w14:paraId="3CDCC667" w14:textId="74507B1C" w:rsidR="00021B3B" w:rsidRPr="004F0CAB" w:rsidRDefault="00021B3B" w:rsidP="00CD777F">
                      <w:pPr>
                        <w:rPr>
                          <w:rFonts w:eastAsia="Arial" w:cs="Segoe UI"/>
                          <w:color w:val="009FE3"/>
                          <w:lang w:eastAsia="en-GB"/>
                        </w:rPr>
                      </w:pPr>
                    </w:p>
                    <w:p w14:paraId="1054F5C2" w14:textId="22C330B3" w:rsidR="00021B3B" w:rsidRPr="004F0CAB" w:rsidRDefault="00021B3B" w:rsidP="00FC3ACA">
                      <w:pPr>
                        <w:rPr>
                          <w:rFonts w:cs="Segoe UI"/>
                          <w:color w:val="AFCA0B"/>
                          <w:sz w:val="30"/>
                          <w:szCs w:val="30"/>
                        </w:rPr>
                      </w:pPr>
                    </w:p>
                  </w:txbxContent>
                </v:textbox>
              </v:shape>
            </w:pict>
          </mc:Fallback>
        </mc:AlternateContent>
      </w:r>
    </w:p>
    <w:p w14:paraId="7DF3B3F0" w14:textId="3F7000BE" w:rsidR="00FC3ACA" w:rsidRPr="004F0CAB" w:rsidRDefault="00FC3ACA" w:rsidP="007764F7">
      <w:pPr>
        <w:jc w:val="both"/>
      </w:pPr>
    </w:p>
    <w:p w14:paraId="094AEC1C" w14:textId="77777777" w:rsidR="00FC3ACA" w:rsidRPr="004F0CAB" w:rsidRDefault="00FC3ACA" w:rsidP="007764F7">
      <w:pPr>
        <w:jc w:val="both"/>
      </w:pPr>
    </w:p>
    <w:p w14:paraId="1A50B3A2" w14:textId="77777777" w:rsidR="00FC3ACA" w:rsidRPr="004F0CAB" w:rsidRDefault="00FC3ACA" w:rsidP="007764F7">
      <w:pPr>
        <w:jc w:val="both"/>
      </w:pPr>
    </w:p>
    <w:p w14:paraId="25080FF1" w14:textId="77777777" w:rsidR="00FC3ACA" w:rsidRPr="004F0CAB" w:rsidRDefault="00FC3ACA" w:rsidP="007764F7">
      <w:pPr>
        <w:jc w:val="both"/>
      </w:pPr>
    </w:p>
    <w:p w14:paraId="41584BF8" w14:textId="77777777" w:rsidR="00FC3ACA" w:rsidRPr="004F0CAB" w:rsidRDefault="00FC3ACA" w:rsidP="007764F7">
      <w:pPr>
        <w:jc w:val="both"/>
      </w:pPr>
    </w:p>
    <w:p w14:paraId="73674481" w14:textId="59A58EF9" w:rsidR="00FC3ACA" w:rsidRPr="004F0CAB" w:rsidRDefault="00FC3ACA" w:rsidP="007764F7">
      <w:pPr>
        <w:jc w:val="both"/>
      </w:pPr>
    </w:p>
    <w:p w14:paraId="5BBBF9C7" w14:textId="1432B35F" w:rsidR="00FC3ACA" w:rsidRPr="004F0CAB" w:rsidRDefault="00FC3ACA" w:rsidP="007764F7">
      <w:pPr>
        <w:jc w:val="both"/>
      </w:pPr>
    </w:p>
    <w:p w14:paraId="556A3D4E" w14:textId="7817F08A" w:rsidR="00FC3ACA" w:rsidRPr="004F0CAB" w:rsidRDefault="00D25A1D" w:rsidP="007764F7">
      <w:pPr>
        <w:jc w:val="both"/>
      </w:pPr>
      <w:r w:rsidRPr="004F0CAB">
        <w:rPr>
          <w:noProof/>
        </w:rPr>
        <w:drawing>
          <wp:anchor distT="0" distB="0" distL="114300" distR="114300" simplePos="0" relativeHeight="251660288" behindDoc="1" locked="0" layoutInCell="1" allowOverlap="1" wp14:anchorId="0E05AE4E" wp14:editId="3A7EC51B">
            <wp:simplePos x="0" y="0"/>
            <wp:positionH relativeFrom="column">
              <wp:posOffset>-995045</wp:posOffset>
            </wp:positionH>
            <wp:positionV relativeFrom="page">
              <wp:posOffset>7089775</wp:posOffset>
            </wp:positionV>
            <wp:extent cx="7923600" cy="3661200"/>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_Techno_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23600" cy="3661200"/>
                    </a:xfrm>
                    <a:prstGeom prst="rect">
                      <a:avLst/>
                    </a:prstGeom>
                  </pic:spPr>
                </pic:pic>
              </a:graphicData>
            </a:graphic>
            <wp14:sizeRelH relativeFrom="page">
              <wp14:pctWidth>0</wp14:pctWidth>
            </wp14:sizeRelH>
            <wp14:sizeRelV relativeFrom="page">
              <wp14:pctHeight>0</wp14:pctHeight>
            </wp14:sizeRelV>
          </wp:anchor>
        </w:drawing>
      </w:r>
    </w:p>
    <w:p w14:paraId="67BEB665" w14:textId="7FCE1E94" w:rsidR="00FC3ACA" w:rsidRPr="004F0CAB" w:rsidRDefault="00FC3ACA" w:rsidP="007764F7">
      <w:pPr>
        <w:jc w:val="both"/>
      </w:pPr>
    </w:p>
    <w:p w14:paraId="1A683176" w14:textId="5D2B1579" w:rsidR="00FC3ACA" w:rsidRPr="004F0CAB" w:rsidRDefault="00FC3ACA" w:rsidP="007764F7">
      <w:pPr>
        <w:jc w:val="both"/>
      </w:pPr>
    </w:p>
    <w:p w14:paraId="2A3E3D82" w14:textId="77777777" w:rsidR="00FC3ACA" w:rsidRPr="004F0CAB" w:rsidRDefault="00FC3ACA" w:rsidP="007764F7">
      <w:pPr>
        <w:jc w:val="both"/>
      </w:pPr>
    </w:p>
    <w:p w14:paraId="30CA5C33" w14:textId="77777777" w:rsidR="00FC3ACA" w:rsidRPr="004F0CAB" w:rsidRDefault="00FC3ACA" w:rsidP="007764F7">
      <w:pPr>
        <w:jc w:val="both"/>
      </w:pPr>
    </w:p>
    <w:p w14:paraId="5E3FDE4D" w14:textId="77777777" w:rsidR="00FC3ACA" w:rsidRPr="004F0CAB" w:rsidRDefault="00FC3ACA" w:rsidP="007764F7">
      <w:pPr>
        <w:jc w:val="both"/>
      </w:pPr>
    </w:p>
    <w:p w14:paraId="53401EA4" w14:textId="77777777" w:rsidR="00FC3ACA" w:rsidRPr="004F0CAB" w:rsidRDefault="00FC3ACA" w:rsidP="007764F7">
      <w:pPr>
        <w:jc w:val="both"/>
      </w:pPr>
    </w:p>
    <w:p w14:paraId="5DE45E48" w14:textId="77777777" w:rsidR="00FC3ACA" w:rsidRPr="004F0CAB" w:rsidRDefault="00FC3ACA" w:rsidP="007764F7">
      <w:pPr>
        <w:jc w:val="both"/>
      </w:pPr>
    </w:p>
    <w:p w14:paraId="1D01CECB" w14:textId="77777777" w:rsidR="00FC3ACA" w:rsidRPr="004F0CAB" w:rsidRDefault="00FC3ACA" w:rsidP="007764F7">
      <w:pPr>
        <w:jc w:val="both"/>
      </w:pPr>
    </w:p>
    <w:p w14:paraId="69670508" w14:textId="77777777" w:rsidR="00FC3ACA" w:rsidRPr="004F0CAB" w:rsidRDefault="00FC3ACA" w:rsidP="007764F7">
      <w:pPr>
        <w:jc w:val="both"/>
      </w:pPr>
    </w:p>
    <w:p w14:paraId="3038E218" w14:textId="77777777" w:rsidR="00FC3ACA" w:rsidRPr="004F0CAB" w:rsidRDefault="00FC3ACA" w:rsidP="007764F7">
      <w:pPr>
        <w:jc w:val="both"/>
      </w:pPr>
    </w:p>
    <w:p w14:paraId="11467290" w14:textId="77777777" w:rsidR="00FC3ACA" w:rsidRPr="004F0CAB" w:rsidRDefault="00FC3ACA" w:rsidP="007764F7">
      <w:pPr>
        <w:jc w:val="both"/>
      </w:pPr>
    </w:p>
    <w:p w14:paraId="56A5A87F" w14:textId="77777777" w:rsidR="00FC3ACA" w:rsidRPr="004F0CAB" w:rsidRDefault="00FC3ACA" w:rsidP="007764F7">
      <w:pPr>
        <w:jc w:val="both"/>
      </w:pPr>
    </w:p>
    <w:p w14:paraId="2C3DF418" w14:textId="77777777" w:rsidR="00FC3ACA" w:rsidRPr="004F0CAB" w:rsidRDefault="00FC3ACA" w:rsidP="007764F7">
      <w:pPr>
        <w:jc w:val="both"/>
      </w:pPr>
    </w:p>
    <w:bookmarkStart w:id="1" w:name="_Toc471728412" w:displacedByCustomXml="next"/>
    <w:sdt>
      <w:sdtPr>
        <w:rPr>
          <w:b/>
          <w:color w:val="E09841"/>
        </w:rPr>
        <w:id w:val="1769891166"/>
        <w:docPartObj>
          <w:docPartGallery w:val="Table of Contents"/>
          <w:docPartUnique/>
        </w:docPartObj>
      </w:sdtPr>
      <w:sdtEndPr>
        <w:rPr>
          <w:bCs/>
          <w:noProof/>
          <w:color w:val="auto"/>
        </w:rPr>
      </w:sdtEndPr>
      <w:sdtContent>
        <w:p w14:paraId="0D3A3273" w14:textId="77777777" w:rsidR="00CD777F" w:rsidRPr="004F0CAB" w:rsidRDefault="00CD777F" w:rsidP="007764F7">
          <w:pPr>
            <w:jc w:val="both"/>
            <w:rPr>
              <w:b/>
              <w:color w:val="E09841"/>
              <w:sz w:val="26"/>
              <w:szCs w:val="26"/>
            </w:rPr>
          </w:pPr>
          <w:r w:rsidRPr="004F0CAB">
            <w:rPr>
              <w:b/>
              <w:color w:val="E09841"/>
              <w:sz w:val="26"/>
              <w:szCs w:val="26"/>
            </w:rPr>
            <w:t>Table des matières</w:t>
          </w:r>
          <w:bookmarkEnd w:id="1"/>
        </w:p>
        <w:p w14:paraId="0CAE2BD7" w14:textId="77777777" w:rsidR="00CD777F" w:rsidRPr="004F0CAB" w:rsidRDefault="00CD777F" w:rsidP="007764F7">
          <w:pPr>
            <w:jc w:val="both"/>
            <w:rPr>
              <w:rStyle w:val="Titre1Car"/>
              <w:rFonts w:asciiTheme="minorHAnsi" w:hAnsiTheme="minorHAnsi"/>
            </w:rPr>
          </w:pPr>
        </w:p>
        <w:p w14:paraId="58590059" w14:textId="77777777" w:rsidR="00906BB1" w:rsidRDefault="00CD777F">
          <w:pPr>
            <w:pStyle w:val="TM2"/>
            <w:tabs>
              <w:tab w:val="right" w:leader="dot" w:pos="9056"/>
            </w:tabs>
            <w:rPr>
              <w:rFonts w:asciiTheme="minorHAnsi" w:eastAsiaTheme="minorEastAsia" w:hAnsiTheme="minorHAnsi" w:cstheme="minorBidi"/>
              <w:noProof/>
              <w:color w:val="auto"/>
            </w:rPr>
          </w:pPr>
          <w:r w:rsidRPr="004F0CAB">
            <w:rPr>
              <w:rFonts w:asciiTheme="minorHAnsi" w:hAnsiTheme="minorHAnsi"/>
              <w:lang w:val="fr-FR"/>
            </w:rPr>
            <w:fldChar w:fldCharType="begin"/>
          </w:r>
          <w:r w:rsidRPr="004F0CAB">
            <w:rPr>
              <w:rFonts w:asciiTheme="minorHAnsi" w:hAnsiTheme="minorHAnsi"/>
              <w:lang w:val="fr-FR"/>
            </w:rPr>
            <w:instrText xml:space="preserve"> TOC \o "1-3" \h \z \u </w:instrText>
          </w:r>
          <w:r w:rsidRPr="004F0CAB">
            <w:rPr>
              <w:rFonts w:asciiTheme="minorHAnsi" w:hAnsiTheme="minorHAnsi"/>
              <w:lang w:val="fr-FR"/>
            </w:rPr>
            <w:fldChar w:fldCharType="separate"/>
          </w:r>
          <w:hyperlink w:anchor="_Toc474149548" w:history="1">
            <w:r w:rsidR="00906BB1" w:rsidRPr="008B75EB">
              <w:rPr>
                <w:rStyle w:val="Lienhypertexte"/>
                <w:noProof/>
              </w:rPr>
              <w:t>Section 1: Objectifs de l’action</w:t>
            </w:r>
            <w:r w:rsidR="00906BB1">
              <w:rPr>
                <w:noProof/>
                <w:webHidden/>
              </w:rPr>
              <w:tab/>
            </w:r>
            <w:r w:rsidR="00906BB1">
              <w:rPr>
                <w:noProof/>
                <w:webHidden/>
              </w:rPr>
              <w:fldChar w:fldCharType="begin"/>
            </w:r>
            <w:r w:rsidR="00906BB1">
              <w:rPr>
                <w:noProof/>
                <w:webHidden/>
              </w:rPr>
              <w:instrText xml:space="preserve"> PAGEREF _Toc474149548 \h </w:instrText>
            </w:r>
            <w:r w:rsidR="00906BB1">
              <w:rPr>
                <w:noProof/>
                <w:webHidden/>
              </w:rPr>
            </w:r>
            <w:r w:rsidR="00906BB1">
              <w:rPr>
                <w:noProof/>
                <w:webHidden/>
              </w:rPr>
              <w:fldChar w:fldCharType="separate"/>
            </w:r>
            <w:r w:rsidR="00906BB1">
              <w:rPr>
                <w:noProof/>
                <w:webHidden/>
              </w:rPr>
              <w:t>3</w:t>
            </w:r>
            <w:r w:rsidR="00906BB1">
              <w:rPr>
                <w:noProof/>
                <w:webHidden/>
              </w:rPr>
              <w:fldChar w:fldCharType="end"/>
            </w:r>
          </w:hyperlink>
        </w:p>
        <w:p w14:paraId="696F4E4A" w14:textId="77777777" w:rsidR="00906BB1" w:rsidRDefault="006E3B95">
          <w:pPr>
            <w:pStyle w:val="TM3"/>
            <w:tabs>
              <w:tab w:val="left" w:pos="1100"/>
              <w:tab w:val="right" w:leader="dot" w:pos="9056"/>
            </w:tabs>
            <w:rPr>
              <w:rFonts w:asciiTheme="minorHAnsi" w:eastAsiaTheme="minorEastAsia" w:hAnsiTheme="minorHAnsi" w:cstheme="minorBidi"/>
              <w:noProof/>
              <w:color w:val="auto"/>
            </w:rPr>
          </w:pPr>
          <w:hyperlink w:anchor="_Toc474149549" w:history="1">
            <w:r w:rsidR="00906BB1" w:rsidRPr="008B75EB">
              <w:rPr>
                <w:rStyle w:val="Lienhypertexte"/>
                <w:noProof/>
              </w:rPr>
              <w:t>1.1</w:t>
            </w:r>
            <w:r w:rsidR="00906BB1">
              <w:rPr>
                <w:rFonts w:asciiTheme="minorHAnsi" w:eastAsiaTheme="minorEastAsia" w:hAnsiTheme="minorHAnsi" w:cstheme="minorBidi"/>
                <w:noProof/>
                <w:color w:val="auto"/>
              </w:rPr>
              <w:tab/>
            </w:r>
            <w:r w:rsidR="00906BB1" w:rsidRPr="008B75EB">
              <w:rPr>
                <w:rStyle w:val="Lienhypertexte"/>
                <w:noProof/>
              </w:rPr>
              <w:t>Contexte général</w:t>
            </w:r>
            <w:r w:rsidR="00906BB1">
              <w:rPr>
                <w:noProof/>
                <w:webHidden/>
              </w:rPr>
              <w:tab/>
            </w:r>
            <w:r w:rsidR="00906BB1">
              <w:rPr>
                <w:noProof/>
                <w:webHidden/>
              </w:rPr>
              <w:fldChar w:fldCharType="begin"/>
            </w:r>
            <w:r w:rsidR="00906BB1">
              <w:rPr>
                <w:noProof/>
                <w:webHidden/>
              </w:rPr>
              <w:instrText xml:space="preserve"> PAGEREF _Toc474149549 \h </w:instrText>
            </w:r>
            <w:r w:rsidR="00906BB1">
              <w:rPr>
                <w:noProof/>
                <w:webHidden/>
              </w:rPr>
            </w:r>
            <w:r w:rsidR="00906BB1">
              <w:rPr>
                <w:noProof/>
                <w:webHidden/>
              </w:rPr>
              <w:fldChar w:fldCharType="separate"/>
            </w:r>
            <w:r w:rsidR="00906BB1">
              <w:rPr>
                <w:noProof/>
                <w:webHidden/>
              </w:rPr>
              <w:t>3</w:t>
            </w:r>
            <w:r w:rsidR="00906BB1">
              <w:rPr>
                <w:noProof/>
                <w:webHidden/>
              </w:rPr>
              <w:fldChar w:fldCharType="end"/>
            </w:r>
          </w:hyperlink>
        </w:p>
        <w:p w14:paraId="6E1B65AA" w14:textId="2B282872" w:rsidR="00906BB1" w:rsidRDefault="006E3B95">
          <w:pPr>
            <w:pStyle w:val="TM3"/>
            <w:tabs>
              <w:tab w:val="left" w:pos="1100"/>
              <w:tab w:val="right" w:leader="dot" w:pos="9056"/>
            </w:tabs>
            <w:rPr>
              <w:rFonts w:asciiTheme="minorHAnsi" w:eastAsiaTheme="minorEastAsia" w:hAnsiTheme="minorHAnsi" w:cstheme="minorBidi"/>
              <w:noProof/>
              <w:color w:val="auto"/>
            </w:rPr>
          </w:pPr>
          <w:hyperlink w:anchor="_Toc474149550" w:history="1">
            <w:r w:rsidR="00906BB1" w:rsidRPr="008B75EB">
              <w:rPr>
                <w:rStyle w:val="Lienhypertexte"/>
                <w:noProof/>
              </w:rPr>
              <w:t>1.2</w:t>
            </w:r>
            <w:r w:rsidR="00906BB1">
              <w:rPr>
                <w:rFonts w:asciiTheme="minorHAnsi" w:eastAsiaTheme="minorEastAsia" w:hAnsiTheme="minorHAnsi" w:cstheme="minorBidi"/>
                <w:noProof/>
                <w:color w:val="auto"/>
              </w:rPr>
              <w:tab/>
            </w:r>
            <w:r w:rsidR="00906BB1" w:rsidRPr="008B75EB">
              <w:rPr>
                <w:rStyle w:val="Lienhypertexte"/>
                <w:noProof/>
              </w:rPr>
              <w:t xml:space="preserve">Objectifs de </w:t>
            </w:r>
            <w:r w:rsidR="00E742EB">
              <w:rPr>
                <w:rStyle w:val="Lienhypertexte"/>
                <w:noProof/>
              </w:rPr>
              <w:t>Tfanen - Tunisie Créative</w:t>
            </w:r>
            <w:r w:rsidR="00906BB1">
              <w:rPr>
                <w:noProof/>
                <w:webHidden/>
              </w:rPr>
              <w:tab/>
            </w:r>
            <w:r w:rsidR="00906BB1">
              <w:rPr>
                <w:noProof/>
                <w:webHidden/>
              </w:rPr>
              <w:fldChar w:fldCharType="begin"/>
            </w:r>
            <w:r w:rsidR="00906BB1">
              <w:rPr>
                <w:noProof/>
                <w:webHidden/>
              </w:rPr>
              <w:instrText xml:space="preserve"> PAGEREF _Toc474149550 \h </w:instrText>
            </w:r>
            <w:r w:rsidR="00906BB1">
              <w:rPr>
                <w:noProof/>
                <w:webHidden/>
              </w:rPr>
            </w:r>
            <w:r w:rsidR="00906BB1">
              <w:rPr>
                <w:noProof/>
                <w:webHidden/>
              </w:rPr>
              <w:fldChar w:fldCharType="separate"/>
            </w:r>
            <w:r w:rsidR="00906BB1">
              <w:rPr>
                <w:noProof/>
                <w:webHidden/>
              </w:rPr>
              <w:t>3</w:t>
            </w:r>
            <w:r w:rsidR="00906BB1">
              <w:rPr>
                <w:noProof/>
                <w:webHidden/>
              </w:rPr>
              <w:fldChar w:fldCharType="end"/>
            </w:r>
          </w:hyperlink>
        </w:p>
        <w:p w14:paraId="2C182378" w14:textId="77777777" w:rsidR="00906BB1" w:rsidRDefault="006E3B95">
          <w:pPr>
            <w:pStyle w:val="TM3"/>
            <w:tabs>
              <w:tab w:val="left" w:pos="1100"/>
              <w:tab w:val="right" w:leader="dot" w:pos="9056"/>
            </w:tabs>
            <w:rPr>
              <w:rFonts w:asciiTheme="minorHAnsi" w:eastAsiaTheme="minorEastAsia" w:hAnsiTheme="minorHAnsi" w:cstheme="minorBidi"/>
              <w:noProof/>
              <w:color w:val="auto"/>
            </w:rPr>
          </w:pPr>
          <w:hyperlink w:anchor="_Toc474149551" w:history="1">
            <w:r w:rsidR="00906BB1" w:rsidRPr="008B75EB">
              <w:rPr>
                <w:rStyle w:val="Lienhypertexte"/>
                <w:noProof/>
              </w:rPr>
              <w:t>1.3</w:t>
            </w:r>
            <w:r w:rsidR="00906BB1">
              <w:rPr>
                <w:rFonts w:asciiTheme="minorHAnsi" w:eastAsiaTheme="minorEastAsia" w:hAnsiTheme="minorHAnsi" w:cstheme="minorBidi"/>
                <w:noProof/>
                <w:color w:val="auto"/>
              </w:rPr>
              <w:tab/>
            </w:r>
            <w:r w:rsidR="00906BB1" w:rsidRPr="008B75EB">
              <w:rPr>
                <w:rStyle w:val="Lienhypertexte"/>
                <w:noProof/>
              </w:rPr>
              <w:t>Objectifs spécifiques du fonds d’engagement culturel local en Tunisie</w:t>
            </w:r>
            <w:r w:rsidR="00906BB1">
              <w:rPr>
                <w:noProof/>
                <w:webHidden/>
              </w:rPr>
              <w:tab/>
            </w:r>
            <w:r w:rsidR="00906BB1">
              <w:rPr>
                <w:noProof/>
                <w:webHidden/>
              </w:rPr>
              <w:fldChar w:fldCharType="begin"/>
            </w:r>
            <w:r w:rsidR="00906BB1">
              <w:rPr>
                <w:noProof/>
                <w:webHidden/>
              </w:rPr>
              <w:instrText xml:space="preserve"> PAGEREF _Toc474149551 \h </w:instrText>
            </w:r>
            <w:r w:rsidR="00906BB1">
              <w:rPr>
                <w:noProof/>
                <w:webHidden/>
              </w:rPr>
            </w:r>
            <w:r w:rsidR="00906BB1">
              <w:rPr>
                <w:noProof/>
                <w:webHidden/>
              </w:rPr>
              <w:fldChar w:fldCharType="separate"/>
            </w:r>
            <w:r w:rsidR="00906BB1">
              <w:rPr>
                <w:noProof/>
                <w:webHidden/>
              </w:rPr>
              <w:t>4</w:t>
            </w:r>
            <w:r w:rsidR="00906BB1">
              <w:rPr>
                <w:noProof/>
                <w:webHidden/>
              </w:rPr>
              <w:fldChar w:fldCharType="end"/>
            </w:r>
          </w:hyperlink>
        </w:p>
        <w:p w14:paraId="35157E0C" w14:textId="77777777" w:rsidR="00906BB1" w:rsidRDefault="006E3B95">
          <w:pPr>
            <w:pStyle w:val="TM3"/>
            <w:tabs>
              <w:tab w:val="right" w:leader="dot" w:pos="9056"/>
            </w:tabs>
            <w:rPr>
              <w:rFonts w:asciiTheme="minorHAnsi" w:eastAsiaTheme="minorEastAsia" w:hAnsiTheme="minorHAnsi" w:cstheme="minorBidi"/>
              <w:noProof/>
              <w:color w:val="auto"/>
            </w:rPr>
          </w:pPr>
          <w:hyperlink w:anchor="_Toc474149552" w:history="1">
            <w:r w:rsidR="00906BB1" w:rsidRPr="008B75EB">
              <w:rPr>
                <w:rStyle w:val="Lienhypertexte"/>
                <w:noProof/>
              </w:rPr>
              <w:t>1.4 Aspects financiers</w:t>
            </w:r>
            <w:r w:rsidR="00906BB1">
              <w:rPr>
                <w:noProof/>
                <w:webHidden/>
              </w:rPr>
              <w:tab/>
            </w:r>
            <w:r w:rsidR="00906BB1">
              <w:rPr>
                <w:noProof/>
                <w:webHidden/>
              </w:rPr>
              <w:fldChar w:fldCharType="begin"/>
            </w:r>
            <w:r w:rsidR="00906BB1">
              <w:rPr>
                <w:noProof/>
                <w:webHidden/>
              </w:rPr>
              <w:instrText xml:space="preserve"> PAGEREF _Toc474149552 \h </w:instrText>
            </w:r>
            <w:r w:rsidR="00906BB1">
              <w:rPr>
                <w:noProof/>
                <w:webHidden/>
              </w:rPr>
            </w:r>
            <w:r w:rsidR="00906BB1">
              <w:rPr>
                <w:noProof/>
                <w:webHidden/>
              </w:rPr>
              <w:fldChar w:fldCharType="separate"/>
            </w:r>
            <w:r w:rsidR="00906BB1">
              <w:rPr>
                <w:noProof/>
                <w:webHidden/>
              </w:rPr>
              <w:t>5</w:t>
            </w:r>
            <w:r w:rsidR="00906BB1">
              <w:rPr>
                <w:noProof/>
                <w:webHidden/>
              </w:rPr>
              <w:fldChar w:fldCharType="end"/>
            </w:r>
          </w:hyperlink>
        </w:p>
        <w:p w14:paraId="149168D4" w14:textId="77777777" w:rsidR="00906BB1" w:rsidRDefault="006E3B95">
          <w:pPr>
            <w:pStyle w:val="TM2"/>
            <w:tabs>
              <w:tab w:val="right" w:leader="dot" w:pos="9056"/>
            </w:tabs>
            <w:rPr>
              <w:rFonts w:asciiTheme="minorHAnsi" w:eastAsiaTheme="minorEastAsia" w:hAnsiTheme="minorHAnsi" w:cstheme="minorBidi"/>
              <w:noProof/>
              <w:color w:val="auto"/>
            </w:rPr>
          </w:pPr>
          <w:hyperlink w:anchor="_Toc474149553" w:history="1">
            <w:r w:rsidR="00906BB1" w:rsidRPr="008B75EB">
              <w:rPr>
                <w:rStyle w:val="Lienhypertexte"/>
                <w:noProof/>
              </w:rPr>
              <w:t>Section 2: Soumission d’une candidature</w:t>
            </w:r>
            <w:r w:rsidR="00906BB1">
              <w:rPr>
                <w:noProof/>
                <w:webHidden/>
              </w:rPr>
              <w:tab/>
            </w:r>
            <w:r w:rsidR="00906BB1">
              <w:rPr>
                <w:noProof/>
                <w:webHidden/>
              </w:rPr>
              <w:fldChar w:fldCharType="begin"/>
            </w:r>
            <w:r w:rsidR="00906BB1">
              <w:rPr>
                <w:noProof/>
                <w:webHidden/>
              </w:rPr>
              <w:instrText xml:space="preserve"> PAGEREF _Toc474149553 \h </w:instrText>
            </w:r>
            <w:r w:rsidR="00906BB1">
              <w:rPr>
                <w:noProof/>
                <w:webHidden/>
              </w:rPr>
            </w:r>
            <w:r w:rsidR="00906BB1">
              <w:rPr>
                <w:noProof/>
                <w:webHidden/>
              </w:rPr>
              <w:fldChar w:fldCharType="separate"/>
            </w:r>
            <w:r w:rsidR="00906BB1">
              <w:rPr>
                <w:noProof/>
                <w:webHidden/>
              </w:rPr>
              <w:t>6</w:t>
            </w:r>
            <w:r w:rsidR="00906BB1">
              <w:rPr>
                <w:noProof/>
                <w:webHidden/>
              </w:rPr>
              <w:fldChar w:fldCharType="end"/>
            </w:r>
          </w:hyperlink>
        </w:p>
        <w:p w14:paraId="296F5805" w14:textId="77777777" w:rsidR="00906BB1" w:rsidRDefault="006E3B95">
          <w:pPr>
            <w:pStyle w:val="TM3"/>
            <w:tabs>
              <w:tab w:val="right" w:leader="dot" w:pos="9056"/>
            </w:tabs>
            <w:rPr>
              <w:rFonts w:asciiTheme="minorHAnsi" w:eastAsiaTheme="minorEastAsia" w:hAnsiTheme="minorHAnsi" w:cstheme="minorBidi"/>
              <w:noProof/>
              <w:color w:val="auto"/>
            </w:rPr>
          </w:pPr>
          <w:hyperlink w:anchor="_Toc474149554" w:history="1">
            <w:r w:rsidR="00906BB1" w:rsidRPr="008B75EB">
              <w:rPr>
                <w:rStyle w:val="Lienhypertexte"/>
                <w:noProof/>
              </w:rPr>
              <w:t>2.1: Cadre général</w:t>
            </w:r>
            <w:r w:rsidR="00906BB1">
              <w:rPr>
                <w:noProof/>
                <w:webHidden/>
              </w:rPr>
              <w:tab/>
            </w:r>
            <w:r w:rsidR="00906BB1">
              <w:rPr>
                <w:noProof/>
                <w:webHidden/>
              </w:rPr>
              <w:fldChar w:fldCharType="begin"/>
            </w:r>
            <w:r w:rsidR="00906BB1">
              <w:rPr>
                <w:noProof/>
                <w:webHidden/>
              </w:rPr>
              <w:instrText xml:space="preserve"> PAGEREF _Toc474149554 \h </w:instrText>
            </w:r>
            <w:r w:rsidR="00906BB1">
              <w:rPr>
                <w:noProof/>
                <w:webHidden/>
              </w:rPr>
            </w:r>
            <w:r w:rsidR="00906BB1">
              <w:rPr>
                <w:noProof/>
                <w:webHidden/>
              </w:rPr>
              <w:fldChar w:fldCharType="separate"/>
            </w:r>
            <w:r w:rsidR="00906BB1">
              <w:rPr>
                <w:noProof/>
                <w:webHidden/>
              </w:rPr>
              <w:t>6</w:t>
            </w:r>
            <w:r w:rsidR="00906BB1">
              <w:rPr>
                <w:noProof/>
                <w:webHidden/>
              </w:rPr>
              <w:fldChar w:fldCharType="end"/>
            </w:r>
          </w:hyperlink>
        </w:p>
        <w:p w14:paraId="2F908AD7" w14:textId="77777777" w:rsidR="00906BB1" w:rsidRDefault="006E3B95">
          <w:pPr>
            <w:pStyle w:val="TM3"/>
            <w:tabs>
              <w:tab w:val="right" w:leader="dot" w:pos="9056"/>
            </w:tabs>
            <w:rPr>
              <w:rFonts w:asciiTheme="minorHAnsi" w:eastAsiaTheme="minorEastAsia" w:hAnsiTheme="minorHAnsi" w:cstheme="minorBidi"/>
              <w:noProof/>
              <w:color w:val="auto"/>
            </w:rPr>
          </w:pPr>
          <w:hyperlink w:anchor="_Toc474149555" w:history="1">
            <w:r w:rsidR="00906BB1" w:rsidRPr="008B75EB">
              <w:rPr>
                <w:rStyle w:val="Lienhypertexte"/>
                <w:noProof/>
              </w:rPr>
              <w:t>2.2: Critères d’éligibilité</w:t>
            </w:r>
            <w:r w:rsidR="00906BB1">
              <w:rPr>
                <w:noProof/>
                <w:webHidden/>
              </w:rPr>
              <w:tab/>
            </w:r>
            <w:r w:rsidR="00906BB1">
              <w:rPr>
                <w:noProof/>
                <w:webHidden/>
              </w:rPr>
              <w:fldChar w:fldCharType="begin"/>
            </w:r>
            <w:r w:rsidR="00906BB1">
              <w:rPr>
                <w:noProof/>
                <w:webHidden/>
              </w:rPr>
              <w:instrText xml:space="preserve"> PAGEREF _Toc474149555 \h </w:instrText>
            </w:r>
            <w:r w:rsidR="00906BB1">
              <w:rPr>
                <w:noProof/>
                <w:webHidden/>
              </w:rPr>
            </w:r>
            <w:r w:rsidR="00906BB1">
              <w:rPr>
                <w:noProof/>
                <w:webHidden/>
              </w:rPr>
              <w:fldChar w:fldCharType="separate"/>
            </w:r>
            <w:r w:rsidR="00906BB1">
              <w:rPr>
                <w:noProof/>
                <w:webHidden/>
              </w:rPr>
              <w:t>7</w:t>
            </w:r>
            <w:r w:rsidR="00906BB1">
              <w:rPr>
                <w:noProof/>
                <w:webHidden/>
              </w:rPr>
              <w:fldChar w:fldCharType="end"/>
            </w:r>
          </w:hyperlink>
        </w:p>
        <w:p w14:paraId="572B1778" w14:textId="77777777" w:rsidR="00906BB1" w:rsidRDefault="006E3B95">
          <w:pPr>
            <w:pStyle w:val="TM2"/>
            <w:tabs>
              <w:tab w:val="right" w:leader="dot" w:pos="9056"/>
            </w:tabs>
            <w:rPr>
              <w:rFonts w:asciiTheme="minorHAnsi" w:eastAsiaTheme="minorEastAsia" w:hAnsiTheme="minorHAnsi" w:cstheme="minorBidi"/>
              <w:noProof/>
              <w:color w:val="auto"/>
            </w:rPr>
          </w:pPr>
          <w:hyperlink w:anchor="_Toc474149556" w:history="1">
            <w:r w:rsidR="00906BB1" w:rsidRPr="008B75EB">
              <w:rPr>
                <w:rStyle w:val="Lienhypertexte"/>
                <w:noProof/>
              </w:rPr>
              <w:t>Section 3: Evaluation des dossiers</w:t>
            </w:r>
            <w:r w:rsidR="00906BB1">
              <w:rPr>
                <w:noProof/>
                <w:webHidden/>
              </w:rPr>
              <w:tab/>
            </w:r>
            <w:r w:rsidR="00906BB1">
              <w:rPr>
                <w:noProof/>
                <w:webHidden/>
              </w:rPr>
              <w:fldChar w:fldCharType="begin"/>
            </w:r>
            <w:r w:rsidR="00906BB1">
              <w:rPr>
                <w:noProof/>
                <w:webHidden/>
              </w:rPr>
              <w:instrText xml:space="preserve"> PAGEREF _Toc474149556 \h </w:instrText>
            </w:r>
            <w:r w:rsidR="00906BB1">
              <w:rPr>
                <w:noProof/>
                <w:webHidden/>
              </w:rPr>
            </w:r>
            <w:r w:rsidR="00906BB1">
              <w:rPr>
                <w:noProof/>
                <w:webHidden/>
              </w:rPr>
              <w:fldChar w:fldCharType="separate"/>
            </w:r>
            <w:r w:rsidR="00906BB1">
              <w:rPr>
                <w:noProof/>
                <w:webHidden/>
              </w:rPr>
              <w:t>9</w:t>
            </w:r>
            <w:r w:rsidR="00906BB1">
              <w:rPr>
                <w:noProof/>
                <w:webHidden/>
              </w:rPr>
              <w:fldChar w:fldCharType="end"/>
            </w:r>
          </w:hyperlink>
        </w:p>
        <w:p w14:paraId="2B304DBB" w14:textId="77777777" w:rsidR="00906BB1" w:rsidRDefault="006E3B95">
          <w:pPr>
            <w:pStyle w:val="TM3"/>
            <w:tabs>
              <w:tab w:val="right" w:leader="dot" w:pos="9056"/>
            </w:tabs>
            <w:rPr>
              <w:rFonts w:asciiTheme="minorHAnsi" w:eastAsiaTheme="minorEastAsia" w:hAnsiTheme="minorHAnsi" w:cstheme="minorBidi"/>
              <w:noProof/>
              <w:color w:val="auto"/>
            </w:rPr>
          </w:pPr>
          <w:hyperlink w:anchor="_Toc474149557" w:history="1">
            <w:r w:rsidR="00906BB1" w:rsidRPr="008B75EB">
              <w:rPr>
                <w:rStyle w:val="Lienhypertexte"/>
                <w:noProof/>
              </w:rPr>
              <w:t>3.1 Note conceptuelle</w:t>
            </w:r>
            <w:r w:rsidR="00906BB1">
              <w:rPr>
                <w:noProof/>
                <w:webHidden/>
              </w:rPr>
              <w:tab/>
            </w:r>
            <w:r w:rsidR="00906BB1">
              <w:rPr>
                <w:noProof/>
                <w:webHidden/>
              </w:rPr>
              <w:fldChar w:fldCharType="begin"/>
            </w:r>
            <w:r w:rsidR="00906BB1">
              <w:rPr>
                <w:noProof/>
                <w:webHidden/>
              </w:rPr>
              <w:instrText xml:space="preserve"> PAGEREF _Toc474149557 \h </w:instrText>
            </w:r>
            <w:r w:rsidR="00906BB1">
              <w:rPr>
                <w:noProof/>
                <w:webHidden/>
              </w:rPr>
            </w:r>
            <w:r w:rsidR="00906BB1">
              <w:rPr>
                <w:noProof/>
                <w:webHidden/>
              </w:rPr>
              <w:fldChar w:fldCharType="separate"/>
            </w:r>
            <w:r w:rsidR="00906BB1">
              <w:rPr>
                <w:noProof/>
                <w:webHidden/>
              </w:rPr>
              <w:t>9</w:t>
            </w:r>
            <w:r w:rsidR="00906BB1">
              <w:rPr>
                <w:noProof/>
                <w:webHidden/>
              </w:rPr>
              <w:fldChar w:fldCharType="end"/>
            </w:r>
          </w:hyperlink>
        </w:p>
        <w:p w14:paraId="7722D16D" w14:textId="77777777" w:rsidR="00906BB1" w:rsidRDefault="006E3B95">
          <w:pPr>
            <w:pStyle w:val="TM3"/>
            <w:tabs>
              <w:tab w:val="right" w:leader="dot" w:pos="9056"/>
            </w:tabs>
            <w:rPr>
              <w:rFonts w:asciiTheme="minorHAnsi" w:eastAsiaTheme="minorEastAsia" w:hAnsiTheme="minorHAnsi" w:cstheme="minorBidi"/>
              <w:noProof/>
              <w:color w:val="auto"/>
            </w:rPr>
          </w:pPr>
          <w:hyperlink w:anchor="_Toc474149558" w:history="1">
            <w:r w:rsidR="00906BB1" w:rsidRPr="008B75EB">
              <w:rPr>
                <w:rStyle w:val="Lienhypertexte"/>
                <w:noProof/>
              </w:rPr>
              <w:t>3.2 Dossier complet</w:t>
            </w:r>
            <w:r w:rsidR="00906BB1">
              <w:rPr>
                <w:noProof/>
                <w:webHidden/>
              </w:rPr>
              <w:tab/>
            </w:r>
            <w:r w:rsidR="00906BB1">
              <w:rPr>
                <w:noProof/>
                <w:webHidden/>
              </w:rPr>
              <w:fldChar w:fldCharType="begin"/>
            </w:r>
            <w:r w:rsidR="00906BB1">
              <w:rPr>
                <w:noProof/>
                <w:webHidden/>
              </w:rPr>
              <w:instrText xml:space="preserve"> PAGEREF _Toc474149558 \h </w:instrText>
            </w:r>
            <w:r w:rsidR="00906BB1">
              <w:rPr>
                <w:noProof/>
                <w:webHidden/>
              </w:rPr>
            </w:r>
            <w:r w:rsidR="00906BB1">
              <w:rPr>
                <w:noProof/>
                <w:webHidden/>
              </w:rPr>
              <w:fldChar w:fldCharType="separate"/>
            </w:r>
            <w:r w:rsidR="00906BB1">
              <w:rPr>
                <w:noProof/>
                <w:webHidden/>
              </w:rPr>
              <w:t>10</w:t>
            </w:r>
            <w:r w:rsidR="00906BB1">
              <w:rPr>
                <w:noProof/>
                <w:webHidden/>
              </w:rPr>
              <w:fldChar w:fldCharType="end"/>
            </w:r>
          </w:hyperlink>
        </w:p>
        <w:p w14:paraId="0DC94247" w14:textId="77777777" w:rsidR="00906BB1" w:rsidRDefault="006E3B95">
          <w:pPr>
            <w:pStyle w:val="TM2"/>
            <w:tabs>
              <w:tab w:val="right" w:leader="dot" w:pos="9056"/>
            </w:tabs>
            <w:rPr>
              <w:rFonts w:asciiTheme="minorHAnsi" w:eastAsiaTheme="minorEastAsia" w:hAnsiTheme="minorHAnsi" w:cstheme="minorBidi"/>
              <w:noProof/>
              <w:color w:val="auto"/>
            </w:rPr>
          </w:pPr>
          <w:hyperlink w:anchor="_Toc474149559" w:history="1">
            <w:r w:rsidR="00906BB1" w:rsidRPr="008B75EB">
              <w:rPr>
                <w:rStyle w:val="Lienhypertexte"/>
                <w:noProof/>
              </w:rPr>
              <w:t>Section 4 : Accusé de réception et informations</w:t>
            </w:r>
            <w:r w:rsidR="00906BB1">
              <w:rPr>
                <w:noProof/>
                <w:webHidden/>
              </w:rPr>
              <w:tab/>
            </w:r>
            <w:r w:rsidR="00906BB1">
              <w:rPr>
                <w:noProof/>
                <w:webHidden/>
              </w:rPr>
              <w:fldChar w:fldCharType="begin"/>
            </w:r>
            <w:r w:rsidR="00906BB1">
              <w:rPr>
                <w:noProof/>
                <w:webHidden/>
              </w:rPr>
              <w:instrText xml:space="preserve"> PAGEREF _Toc474149559 \h </w:instrText>
            </w:r>
            <w:r w:rsidR="00906BB1">
              <w:rPr>
                <w:noProof/>
                <w:webHidden/>
              </w:rPr>
            </w:r>
            <w:r w:rsidR="00906BB1">
              <w:rPr>
                <w:noProof/>
                <w:webHidden/>
              </w:rPr>
              <w:fldChar w:fldCharType="separate"/>
            </w:r>
            <w:r w:rsidR="00906BB1">
              <w:rPr>
                <w:noProof/>
                <w:webHidden/>
              </w:rPr>
              <w:t>12</w:t>
            </w:r>
            <w:r w:rsidR="00906BB1">
              <w:rPr>
                <w:noProof/>
                <w:webHidden/>
              </w:rPr>
              <w:fldChar w:fldCharType="end"/>
            </w:r>
          </w:hyperlink>
        </w:p>
        <w:p w14:paraId="7D00650C" w14:textId="77777777" w:rsidR="00906BB1" w:rsidRDefault="006E3B95">
          <w:pPr>
            <w:pStyle w:val="TM3"/>
            <w:tabs>
              <w:tab w:val="right" w:leader="dot" w:pos="9056"/>
            </w:tabs>
            <w:rPr>
              <w:rFonts w:asciiTheme="minorHAnsi" w:eastAsiaTheme="minorEastAsia" w:hAnsiTheme="minorHAnsi" w:cstheme="minorBidi"/>
              <w:noProof/>
              <w:color w:val="auto"/>
            </w:rPr>
          </w:pPr>
          <w:hyperlink w:anchor="_Toc474149560" w:history="1">
            <w:r w:rsidR="00906BB1" w:rsidRPr="008B75EB">
              <w:rPr>
                <w:rStyle w:val="Lienhypertexte"/>
                <w:noProof/>
              </w:rPr>
              <w:t>4.1 Si votre dossier n’est pas retenu:</w:t>
            </w:r>
            <w:r w:rsidR="00906BB1">
              <w:rPr>
                <w:noProof/>
                <w:webHidden/>
              </w:rPr>
              <w:tab/>
            </w:r>
            <w:r w:rsidR="00906BB1">
              <w:rPr>
                <w:noProof/>
                <w:webHidden/>
              </w:rPr>
              <w:fldChar w:fldCharType="begin"/>
            </w:r>
            <w:r w:rsidR="00906BB1">
              <w:rPr>
                <w:noProof/>
                <w:webHidden/>
              </w:rPr>
              <w:instrText xml:space="preserve"> PAGEREF _Toc474149560 \h </w:instrText>
            </w:r>
            <w:r w:rsidR="00906BB1">
              <w:rPr>
                <w:noProof/>
                <w:webHidden/>
              </w:rPr>
            </w:r>
            <w:r w:rsidR="00906BB1">
              <w:rPr>
                <w:noProof/>
                <w:webHidden/>
              </w:rPr>
              <w:fldChar w:fldCharType="separate"/>
            </w:r>
            <w:r w:rsidR="00906BB1">
              <w:rPr>
                <w:noProof/>
                <w:webHidden/>
              </w:rPr>
              <w:t>12</w:t>
            </w:r>
            <w:r w:rsidR="00906BB1">
              <w:rPr>
                <w:noProof/>
                <w:webHidden/>
              </w:rPr>
              <w:fldChar w:fldCharType="end"/>
            </w:r>
          </w:hyperlink>
        </w:p>
        <w:p w14:paraId="13317399" w14:textId="77777777" w:rsidR="00906BB1" w:rsidRDefault="006E3B95">
          <w:pPr>
            <w:pStyle w:val="TM3"/>
            <w:tabs>
              <w:tab w:val="right" w:leader="dot" w:pos="9056"/>
            </w:tabs>
            <w:rPr>
              <w:rFonts w:asciiTheme="minorHAnsi" w:eastAsiaTheme="minorEastAsia" w:hAnsiTheme="minorHAnsi" w:cstheme="minorBidi"/>
              <w:noProof/>
              <w:color w:val="auto"/>
            </w:rPr>
          </w:pPr>
          <w:hyperlink w:anchor="_Toc474149561" w:history="1">
            <w:r w:rsidR="00906BB1" w:rsidRPr="008B75EB">
              <w:rPr>
                <w:rStyle w:val="Lienhypertexte"/>
                <w:noProof/>
              </w:rPr>
              <w:t>4.2 Si votre dossier est retenu:</w:t>
            </w:r>
            <w:r w:rsidR="00906BB1">
              <w:rPr>
                <w:noProof/>
                <w:webHidden/>
              </w:rPr>
              <w:tab/>
            </w:r>
            <w:r w:rsidR="00906BB1">
              <w:rPr>
                <w:noProof/>
                <w:webHidden/>
              </w:rPr>
              <w:fldChar w:fldCharType="begin"/>
            </w:r>
            <w:r w:rsidR="00906BB1">
              <w:rPr>
                <w:noProof/>
                <w:webHidden/>
              </w:rPr>
              <w:instrText xml:space="preserve"> PAGEREF _Toc474149561 \h </w:instrText>
            </w:r>
            <w:r w:rsidR="00906BB1">
              <w:rPr>
                <w:noProof/>
                <w:webHidden/>
              </w:rPr>
            </w:r>
            <w:r w:rsidR="00906BB1">
              <w:rPr>
                <w:noProof/>
                <w:webHidden/>
              </w:rPr>
              <w:fldChar w:fldCharType="separate"/>
            </w:r>
            <w:r w:rsidR="00906BB1">
              <w:rPr>
                <w:noProof/>
                <w:webHidden/>
              </w:rPr>
              <w:t>12</w:t>
            </w:r>
            <w:r w:rsidR="00906BB1">
              <w:rPr>
                <w:noProof/>
                <w:webHidden/>
              </w:rPr>
              <w:fldChar w:fldCharType="end"/>
            </w:r>
          </w:hyperlink>
        </w:p>
        <w:p w14:paraId="6B2C802F" w14:textId="77777777" w:rsidR="00906BB1" w:rsidRDefault="006E3B95">
          <w:pPr>
            <w:pStyle w:val="TM3"/>
            <w:tabs>
              <w:tab w:val="right" w:leader="dot" w:pos="9056"/>
            </w:tabs>
            <w:rPr>
              <w:rFonts w:asciiTheme="minorHAnsi" w:eastAsiaTheme="minorEastAsia" w:hAnsiTheme="minorHAnsi" w:cstheme="minorBidi"/>
              <w:noProof/>
              <w:color w:val="auto"/>
            </w:rPr>
          </w:pPr>
          <w:hyperlink w:anchor="_Toc474149562" w:history="1">
            <w:r w:rsidR="00906BB1" w:rsidRPr="008B75EB">
              <w:rPr>
                <w:rStyle w:val="Lienhypertexte"/>
                <w:noProof/>
              </w:rPr>
              <w:t>4.3. Contrat/Convention</w:t>
            </w:r>
            <w:r w:rsidR="00906BB1">
              <w:rPr>
                <w:noProof/>
                <w:webHidden/>
              </w:rPr>
              <w:tab/>
            </w:r>
            <w:r w:rsidR="00906BB1">
              <w:rPr>
                <w:noProof/>
                <w:webHidden/>
              </w:rPr>
              <w:fldChar w:fldCharType="begin"/>
            </w:r>
            <w:r w:rsidR="00906BB1">
              <w:rPr>
                <w:noProof/>
                <w:webHidden/>
              </w:rPr>
              <w:instrText xml:space="preserve"> PAGEREF _Toc474149562 \h </w:instrText>
            </w:r>
            <w:r w:rsidR="00906BB1">
              <w:rPr>
                <w:noProof/>
                <w:webHidden/>
              </w:rPr>
            </w:r>
            <w:r w:rsidR="00906BB1">
              <w:rPr>
                <w:noProof/>
                <w:webHidden/>
              </w:rPr>
              <w:fldChar w:fldCharType="separate"/>
            </w:r>
            <w:r w:rsidR="00906BB1">
              <w:rPr>
                <w:noProof/>
                <w:webHidden/>
              </w:rPr>
              <w:t>12</w:t>
            </w:r>
            <w:r w:rsidR="00906BB1">
              <w:rPr>
                <w:noProof/>
                <w:webHidden/>
              </w:rPr>
              <w:fldChar w:fldCharType="end"/>
            </w:r>
          </w:hyperlink>
        </w:p>
        <w:p w14:paraId="1570DEFC" w14:textId="77777777" w:rsidR="00CD777F" w:rsidRPr="004F0CAB" w:rsidRDefault="00CD777F" w:rsidP="007764F7">
          <w:pPr>
            <w:jc w:val="both"/>
          </w:pPr>
          <w:r w:rsidRPr="004F0CAB">
            <w:rPr>
              <w:b/>
              <w:bCs/>
              <w:noProof/>
            </w:rPr>
            <w:fldChar w:fldCharType="end"/>
          </w:r>
        </w:p>
      </w:sdtContent>
    </w:sdt>
    <w:p w14:paraId="26271E86" w14:textId="04466812" w:rsidR="00C415E6" w:rsidRDefault="00C415E6">
      <w:r>
        <w:br w:type="page"/>
      </w:r>
    </w:p>
    <w:p w14:paraId="568266D1" w14:textId="77777777" w:rsidR="00CD777F" w:rsidRPr="004F0CAB" w:rsidRDefault="00CD777F" w:rsidP="00CD777F">
      <w:pPr>
        <w:pStyle w:val="Titre2"/>
        <w:rPr>
          <w:rFonts w:asciiTheme="minorHAnsi" w:hAnsiTheme="minorHAnsi"/>
          <w:color w:val="E09841"/>
        </w:rPr>
      </w:pPr>
      <w:bookmarkStart w:id="2" w:name="_ef9w216mweom" w:colFirst="0" w:colLast="0"/>
      <w:bookmarkStart w:id="3" w:name="_2voh9mc6674u" w:colFirst="0" w:colLast="0"/>
      <w:bookmarkStart w:id="4" w:name="_Toc474149548"/>
      <w:bookmarkEnd w:id="2"/>
      <w:bookmarkEnd w:id="3"/>
      <w:r w:rsidRPr="004F0CAB">
        <w:rPr>
          <w:rFonts w:asciiTheme="minorHAnsi" w:hAnsiTheme="minorHAnsi"/>
          <w:color w:val="E09841"/>
        </w:rPr>
        <w:lastRenderedPageBreak/>
        <w:t>Section 1: Objectifs de l’action</w:t>
      </w:r>
      <w:bookmarkEnd w:id="4"/>
    </w:p>
    <w:p w14:paraId="63AF4F6B" w14:textId="29656E75" w:rsidR="00CD777F" w:rsidRDefault="00CD777F" w:rsidP="00C415E6">
      <w:pPr>
        <w:pStyle w:val="Titre3"/>
        <w:numPr>
          <w:ilvl w:val="1"/>
          <w:numId w:val="9"/>
        </w:numPr>
        <w:rPr>
          <w:rFonts w:asciiTheme="minorHAnsi" w:hAnsiTheme="minorHAnsi"/>
          <w:color w:val="E09841"/>
        </w:rPr>
      </w:pPr>
      <w:bookmarkStart w:id="5" w:name="_7n7wbtonao0h" w:colFirst="0" w:colLast="0"/>
      <w:bookmarkStart w:id="6" w:name="_Toc474149549"/>
      <w:bookmarkEnd w:id="5"/>
      <w:r w:rsidRPr="004F0CAB">
        <w:rPr>
          <w:rFonts w:asciiTheme="minorHAnsi" w:hAnsiTheme="minorHAnsi"/>
          <w:color w:val="E09841"/>
        </w:rPr>
        <w:t>Contexte général</w:t>
      </w:r>
      <w:bookmarkEnd w:id="6"/>
    </w:p>
    <w:p w14:paraId="54FA824C" w14:textId="77777777" w:rsidR="00C415E6" w:rsidRPr="00C415E6" w:rsidRDefault="00C415E6" w:rsidP="00C415E6"/>
    <w:p w14:paraId="5786B780" w14:textId="45B69357" w:rsidR="00CD777F" w:rsidRPr="004F0CAB" w:rsidRDefault="00CD777F" w:rsidP="00E742EB">
      <w:pPr>
        <w:jc w:val="both"/>
      </w:pPr>
      <w:r w:rsidRPr="004F0CAB">
        <w:t>Le pro</w:t>
      </w:r>
      <w:r w:rsidR="00E742EB">
        <w:t>gramme</w:t>
      </w:r>
      <w:r w:rsidRPr="004F0CAB">
        <w:t xml:space="preserve"> d’appui au renforcement du secteur </w:t>
      </w:r>
      <w:r w:rsidR="007764F7">
        <w:t>culturel tunisien (</w:t>
      </w:r>
      <w:r w:rsidR="00E742EB">
        <w:rPr>
          <w:b/>
        </w:rPr>
        <w:t>Tfanen - Tunisie Créative</w:t>
      </w:r>
      <w:r w:rsidR="007764F7">
        <w:t>)</w:t>
      </w:r>
      <w:r w:rsidRPr="004F0CAB">
        <w:t xml:space="preserve"> s’inscrit dans le cadre du programme d’appui au secteur de la culture en Tunisie (PACT) de l’Union Européenne (UE) avec le gouvernement Tunisien, qui vise à soutenir la redéfinition de la politique culturelle (axe 1) et la restructuration du secteur culturel (axe 2) dans le contexte de la nouvelle gouvernance que connait la Tunisie d’aujourd’hui. Un budget total de 6 millions d’euros a été alloué pour la mise en œuvre de ce programme bilatéral.</w:t>
      </w:r>
    </w:p>
    <w:p w14:paraId="663A9E76" w14:textId="77777777" w:rsidR="00CD777F" w:rsidRPr="004F0CAB" w:rsidRDefault="00CD777F" w:rsidP="007764F7">
      <w:pPr>
        <w:jc w:val="both"/>
      </w:pPr>
    </w:p>
    <w:p w14:paraId="71DE0375" w14:textId="111E704D" w:rsidR="00CD777F" w:rsidRPr="004F0CAB" w:rsidRDefault="00CD777F" w:rsidP="007764F7">
      <w:pPr>
        <w:jc w:val="both"/>
      </w:pPr>
      <w:r w:rsidRPr="004F0CAB">
        <w:t>Le premier axe du programme sera mis en œuvre notamment à travers un contrat de jumelage institutionnel entre le Ministère des Affaires Culturelles tunisiens (MAC) et des Ministères de la Culture de</w:t>
      </w:r>
      <w:r w:rsidR="00941EEA">
        <w:t>s Etats m</w:t>
      </w:r>
      <w:r w:rsidRPr="004F0CAB">
        <w:t xml:space="preserve">embres de l’UE. </w:t>
      </w:r>
    </w:p>
    <w:p w14:paraId="6D37A39A" w14:textId="77777777" w:rsidR="00CD777F" w:rsidRPr="004F0CAB" w:rsidRDefault="00CD777F" w:rsidP="007764F7">
      <w:pPr>
        <w:jc w:val="both"/>
      </w:pPr>
    </w:p>
    <w:p w14:paraId="0A8C2DC8" w14:textId="5D2A8011" w:rsidR="00CD777F" w:rsidRPr="004F0CAB" w:rsidRDefault="00CD777F" w:rsidP="007764F7">
      <w:pPr>
        <w:jc w:val="both"/>
      </w:pPr>
      <w:r w:rsidRPr="004F0CAB">
        <w:t>Le deuxième ax</w:t>
      </w:r>
      <w:r w:rsidR="00237056">
        <w:t>e, matérialisé dans le projet</w:t>
      </w:r>
      <w:r w:rsidRPr="004F0CAB">
        <w:t xml:space="preserve"> </w:t>
      </w:r>
      <w:r w:rsidR="00E742EB">
        <w:rPr>
          <w:b/>
        </w:rPr>
        <w:t>Tfanen - Tunisie Créative</w:t>
      </w:r>
      <w:r w:rsidRPr="004F0CAB">
        <w:rPr>
          <w:b/>
        </w:rPr>
        <w:t>,</w:t>
      </w:r>
      <w:r w:rsidRPr="004F0CAB">
        <w:t xml:space="preserve"> sera mis en œuvre</w:t>
      </w:r>
      <w:r w:rsidR="00357CFD">
        <w:t xml:space="preserve"> en partenariat </w:t>
      </w:r>
      <w:r w:rsidRPr="004F0CAB">
        <w:t xml:space="preserve">par le British Council, </w:t>
      </w:r>
      <w:r w:rsidR="00941EEA">
        <w:t>pour le compte et avec la collaboration du</w:t>
      </w:r>
      <w:r w:rsidRPr="004F0CAB">
        <w:t xml:space="preserve"> réseau EUNIC (</w:t>
      </w:r>
      <w:proofErr w:type="spellStart"/>
      <w:r w:rsidR="007764F7" w:rsidRPr="007764F7">
        <w:t>European</w:t>
      </w:r>
      <w:proofErr w:type="spellEnd"/>
      <w:r w:rsidR="007764F7" w:rsidRPr="007764F7">
        <w:t xml:space="preserve"> Union National Institutes for Culture</w:t>
      </w:r>
      <w:r w:rsidRPr="004F0CAB">
        <w:t xml:space="preserve">). </w:t>
      </w:r>
    </w:p>
    <w:p w14:paraId="3EC4F53F" w14:textId="18E79929" w:rsidR="00CD777F" w:rsidRPr="004F0CAB" w:rsidRDefault="00C50230" w:rsidP="007764F7">
      <w:pPr>
        <w:jc w:val="both"/>
      </w:pPr>
      <w:r>
        <w:t xml:space="preserve"> </w:t>
      </w:r>
    </w:p>
    <w:p w14:paraId="25015671" w14:textId="4BB7FC1E" w:rsidR="00CD777F" w:rsidRPr="004F0CAB" w:rsidRDefault="00CD777F" w:rsidP="007764F7">
      <w:pPr>
        <w:jc w:val="both"/>
      </w:pPr>
      <w:r w:rsidRPr="004F0CAB">
        <w:t xml:space="preserve">Les deux axes travailleront en étroite collaboration, </w:t>
      </w:r>
      <w:r w:rsidR="00AC6564">
        <w:t>sous la coordination du Ministère des affaires culturelles</w:t>
      </w:r>
      <w:r w:rsidR="007764F7">
        <w:t xml:space="preserve"> Tunisien</w:t>
      </w:r>
      <w:r w:rsidR="00AC6564">
        <w:t xml:space="preserve"> </w:t>
      </w:r>
      <w:r w:rsidRPr="004F0CAB">
        <w:t>afin de garantir un impact durable sur le secteur culturel en Tunisie.</w:t>
      </w:r>
    </w:p>
    <w:p w14:paraId="27BF16C8" w14:textId="415CE578" w:rsidR="00C415E6" w:rsidRDefault="00CD777F" w:rsidP="00C415E6">
      <w:pPr>
        <w:pStyle w:val="Titre3"/>
        <w:numPr>
          <w:ilvl w:val="1"/>
          <w:numId w:val="9"/>
        </w:numPr>
        <w:rPr>
          <w:rFonts w:asciiTheme="minorHAnsi" w:hAnsiTheme="minorHAnsi"/>
          <w:color w:val="E09841"/>
        </w:rPr>
      </w:pPr>
      <w:bookmarkStart w:id="7" w:name="_Toc474149550"/>
      <w:r w:rsidRPr="004F0CAB">
        <w:rPr>
          <w:rFonts w:asciiTheme="minorHAnsi" w:hAnsiTheme="minorHAnsi"/>
          <w:color w:val="E09841"/>
        </w:rPr>
        <w:t xml:space="preserve">Objectifs de </w:t>
      </w:r>
      <w:r w:rsidR="00E742EB">
        <w:rPr>
          <w:rFonts w:asciiTheme="minorHAnsi" w:hAnsiTheme="minorHAnsi"/>
          <w:color w:val="E09841"/>
        </w:rPr>
        <w:t>Tfanen - Tunisie Créative</w:t>
      </w:r>
      <w:bookmarkEnd w:id="7"/>
    </w:p>
    <w:p w14:paraId="4E9D92B3" w14:textId="77777777" w:rsidR="00C415E6" w:rsidRPr="00C415E6" w:rsidRDefault="00C415E6" w:rsidP="00C415E6"/>
    <w:p w14:paraId="13DC7A48" w14:textId="7C4369AC" w:rsidR="00CD777F" w:rsidRPr="004F0CAB" w:rsidRDefault="00CD777F" w:rsidP="00E742EB">
      <w:pPr>
        <w:jc w:val="both"/>
      </w:pPr>
      <w:r w:rsidRPr="004F0CAB">
        <w:t>Dans un contexte de décentralisation institutionnelle et de généralisation de la participation citoyenne, le pro</w:t>
      </w:r>
      <w:r w:rsidR="00E742EB">
        <w:t>gramme</w:t>
      </w:r>
      <w:r w:rsidRPr="004F0CAB">
        <w:t xml:space="preserve"> d’appui au renforcement du secteur culturel tunisien du British Council/EUNIC (</w:t>
      </w:r>
      <w:r w:rsidR="00E742EB">
        <w:rPr>
          <w:b/>
        </w:rPr>
        <w:t>Tfanen - Tunisie Créative</w:t>
      </w:r>
      <w:r w:rsidRPr="004F0CAB">
        <w:t xml:space="preserve">) a pour ambition de contribuer sur le long terme à la consolidation de la démocratie et à la prospérité économique en Tunisie, en œuvrant pour que la culture participe de la cohésion sociale aux niveaux local, régional et national. </w:t>
      </w:r>
    </w:p>
    <w:p w14:paraId="0C4BD33B" w14:textId="77777777" w:rsidR="00CD777F" w:rsidRPr="004F0CAB" w:rsidRDefault="00CD777F" w:rsidP="007764F7">
      <w:pPr>
        <w:jc w:val="both"/>
      </w:pPr>
    </w:p>
    <w:p w14:paraId="53F34551" w14:textId="321E907D" w:rsidR="00CD777F" w:rsidRPr="004F0CAB" w:rsidRDefault="00CD777F" w:rsidP="007764F7">
      <w:pPr>
        <w:jc w:val="both"/>
      </w:pPr>
      <w:r w:rsidRPr="004F0CAB">
        <w:t xml:space="preserve">Les deux objectifs spécifiques du programme </w:t>
      </w:r>
      <w:r w:rsidR="00E742EB">
        <w:rPr>
          <w:b/>
        </w:rPr>
        <w:t>Tfanen - Tunisie Créative</w:t>
      </w:r>
      <w:r w:rsidRPr="004F0CAB">
        <w:t xml:space="preserve"> sont :</w:t>
      </w:r>
    </w:p>
    <w:p w14:paraId="36B707D2" w14:textId="77777777" w:rsidR="00CD777F" w:rsidRPr="004F0CAB" w:rsidRDefault="00CD777F" w:rsidP="007764F7">
      <w:pPr>
        <w:jc w:val="both"/>
      </w:pPr>
    </w:p>
    <w:p w14:paraId="26B3E380" w14:textId="77777777" w:rsidR="00CD777F" w:rsidRPr="004F0CAB" w:rsidRDefault="00CD777F" w:rsidP="00CD777F">
      <w:pPr>
        <w:pStyle w:val="Paragraphedeliste"/>
        <w:numPr>
          <w:ilvl w:val="0"/>
          <w:numId w:val="1"/>
        </w:numPr>
        <w:rPr>
          <w:rFonts w:asciiTheme="minorHAnsi" w:hAnsiTheme="minorHAnsi"/>
          <w:sz w:val="24"/>
          <w:szCs w:val="24"/>
          <w:lang w:val="fr-FR"/>
        </w:rPr>
      </w:pPr>
      <w:r w:rsidRPr="004F0CAB">
        <w:rPr>
          <w:rFonts w:asciiTheme="minorHAnsi" w:hAnsiTheme="minorHAnsi"/>
          <w:sz w:val="24"/>
          <w:szCs w:val="24"/>
          <w:lang w:val="fr-FR"/>
        </w:rPr>
        <w:t>Promouvoir la diversité culturelle tunisienne et l’accès à la culture, à l’échelon local, national et international ;</w:t>
      </w:r>
    </w:p>
    <w:p w14:paraId="5E2B61AA" w14:textId="77777777" w:rsidR="00CD777F" w:rsidRPr="004F0CAB" w:rsidRDefault="00CD777F" w:rsidP="00CD777F">
      <w:pPr>
        <w:pStyle w:val="Paragraphedeliste"/>
        <w:numPr>
          <w:ilvl w:val="0"/>
          <w:numId w:val="1"/>
        </w:numPr>
        <w:rPr>
          <w:rFonts w:asciiTheme="minorHAnsi" w:hAnsiTheme="minorHAnsi"/>
          <w:sz w:val="24"/>
          <w:szCs w:val="24"/>
          <w:lang w:val="fr-FR"/>
        </w:rPr>
      </w:pPr>
      <w:r w:rsidRPr="004F0CAB">
        <w:rPr>
          <w:rFonts w:asciiTheme="minorHAnsi" w:hAnsiTheme="minorHAnsi"/>
          <w:sz w:val="24"/>
          <w:szCs w:val="24"/>
          <w:lang w:val="fr-FR"/>
        </w:rPr>
        <w:t>Soutenir la liberté d’expression et de création notamment des jeunes générations et encourager la professionnalisation des métiers de la culture.</w:t>
      </w:r>
    </w:p>
    <w:p w14:paraId="414EB17E" w14:textId="77777777" w:rsidR="00CD777F" w:rsidRPr="004F0CAB" w:rsidRDefault="00CD777F" w:rsidP="007764F7">
      <w:pPr>
        <w:jc w:val="both"/>
      </w:pPr>
    </w:p>
    <w:p w14:paraId="02FBF67C" w14:textId="7DB7F40B" w:rsidR="00CD777F" w:rsidRPr="004F0CAB" w:rsidRDefault="00E742EB" w:rsidP="007764F7">
      <w:pPr>
        <w:jc w:val="both"/>
      </w:pPr>
      <w:r>
        <w:rPr>
          <w:b/>
        </w:rPr>
        <w:t>Tfanen - Tunisie Créative</w:t>
      </w:r>
      <w:r w:rsidR="00CD777F" w:rsidRPr="004F0CAB">
        <w:t xml:space="preserve"> vise à accroitre l’attrait et l’accès à la culture de tous et pour tous, ainsi qu’à promouvoir de nouvelles actions et productions, stimuler la créativité et permettre l’émergence de nouvelles générations d’artistes. Il s’agit de renforcer l’approche collaborative locale et de contribuer à l’émergence d’un écosystème culturel et social au sein duquel tous les acteurs (citoyens, société civile, secteur privé et institutions publiques) ont leur place et sont impliqués activement. Ceci passera par une amélioration de la coordination entre les différents domaines et initiatives, institutions et acteurs. Un processus de renforcement des capacités locales en matière de sensibilisation culturelle et sociale, créativité, gestion culturelle et entreprenariat culturel sera initié à cet effet.</w:t>
      </w:r>
    </w:p>
    <w:p w14:paraId="7FA61F9A" w14:textId="2AD16CF8" w:rsidR="00CD777F" w:rsidRPr="004F0CAB" w:rsidRDefault="00E742EB" w:rsidP="007764F7">
      <w:pPr>
        <w:jc w:val="both"/>
      </w:pPr>
      <w:r>
        <w:rPr>
          <w:b/>
        </w:rPr>
        <w:lastRenderedPageBreak/>
        <w:t>Tfanen - Tunisie Créative</w:t>
      </w:r>
      <w:r w:rsidR="00CD777F" w:rsidRPr="004F0CAB">
        <w:t xml:space="preserve"> veut également permettre aux publics tunisiens, et en particulier aux jeunes, de participer et de bénéficier d’une culture fondée sur des valeurs et composantes locales, régionales et nationales, dans le processus de démocratisation de la société tunisienne. </w:t>
      </w:r>
    </w:p>
    <w:p w14:paraId="2317549A" w14:textId="77777777" w:rsidR="00CD777F" w:rsidRPr="004F0CAB" w:rsidRDefault="00CD777F" w:rsidP="007764F7">
      <w:pPr>
        <w:jc w:val="both"/>
      </w:pPr>
    </w:p>
    <w:p w14:paraId="511562F3" w14:textId="423ED019" w:rsidR="00CD777F" w:rsidRPr="004F0CAB" w:rsidRDefault="00CD777F" w:rsidP="007764F7">
      <w:pPr>
        <w:jc w:val="both"/>
      </w:pPr>
      <w:r w:rsidRPr="004F0CAB">
        <w:t>En vue de réaliser les objectifs précités, et en conformité avec la politique de soutien de l’UE au développement de la société civile et du secteur culturel en Tunisie, le projet sera mis en œuvre à travers des programmes de subventions alloués à des actions</w:t>
      </w:r>
      <w:r w:rsidR="007764F7">
        <w:t xml:space="preserve"> et</w:t>
      </w:r>
      <w:r w:rsidRPr="004F0CAB">
        <w:t xml:space="preserve"> complétés par des activités d’accompagnement/assistance technique/coaching pour assister (avant-pendant-après) les projets sélectionnés et leur bénéficiaires dans la réalisation de leurs projets. </w:t>
      </w:r>
    </w:p>
    <w:p w14:paraId="3C81D74C" w14:textId="77777777" w:rsidR="00CD777F" w:rsidRPr="004F0CAB" w:rsidRDefault="00CD777F" w:rsidP="007764F7">
      <w:pPr>
        <w:jc w:val="both"/>
      </w:pPr>
    </w:p>
    <w:p w14:paraId="5C2D6256" w14:textId="77777777" w:rsidR="00CD777F" w:rsidRPr="004F0CAB" w:rsidRDefault="00CD777F" w:rsidP="007764F7">
      <w:pPr>
        <w:jc w:val="both"/>
      </w:pPr>
      <w:r w:rsidRPr="004F0CAB">
        <w:t>Les programmes de subventions permettront de répondre aux besoins du secteur culturel tunisien indépendant, d’opérateurs culturels, de la société civile au sens large, et d’artistes à titre individuel. Ils apporteront également un appui à la création de nouveaux réseaux, et au renforcement des initiatives ou réseaux existants dans l’objectif de participer à la mise en place d’un secteur culturel tunisien transversal renforcé. Cet accompagnement actif renforcera concrètement les capacités du secteur dans son ensemble et palliera ainsi aux défis d’accessibilité, de participation, d’inclusion et de collaboration.</w:t>
      </w:r>
    </w:p>
    <w:p w14:paraId="54227461" w14:textId="77777777" w:rsidR="00CD777F" w:rsidRPr="004F0CAB" w:rsidRDefault="00CD777F" w:rsidP="007764F7">
      <w:pPr>
        <w:jc w:val="both"/>
      </w:pPr>
    </w:p>
    <w:p w14:paraId="48D77FBC" w14:textId="3445D00C" w:rsidR="00CD777F" w:rsidRPr="004F0CAB" w:rsidRDefault="00E742EB" w:rsidP="007764F7">
      <w:pPr>
        <w:jc w:val="both"/>
      </w:pPr>
      <w:r>
        <w:rPr>
          <w:b/>
        </w:rPr>
        <w:t>Tfanen - Tunisie Créative</w:t>
      </w:r>
      <w:r w:rsidR="00CD777F" w:rsidRPr="004F0CAB">
        <w:t>, en accord avec les objectifs du PACT (Programme d’Appui au secteur de la culture en Tunisie), s’intéresse à tous les secteurs de la culture au sens large pour représenter la diversité du secteur:</w:t>
      </w:r>
    </w:p>
    <w:p w14:paraId="0E4C289D" w14:textId="77777777" w:rsidR="00CD777F" w:rsidRPr="004F0CAB" w:rsidRDefault="00CD777F" w:rsidP="007764F7">
      <w:pPr>
        <w:jc w:val="both"/>
      </w:pPr>
    </w:p>
    <w:p w14:paraId="1ABED64B" w14:textId="77777777" w:rsidR="00CD777F" w:rsidRPr="004F0CAB" w:rsidRDefault="00CD777F" w:rsidP="00CD777F">
      <w:pPr>
        <w:pStyle w:val="Paragraphedeliste"/>
        <w:numPr>
          <w:ilvl w:val="0"/>
          <w:numId w:val="5"/>
        </w:numPr>
        <w:rPr>
          <w:rFonts w:asciiTheme="minorHAnsi" w:hAnsiTheme="minorHAnsi"/>
          <w:sz w:val="24"/>
          <w:szCs w:val="24"/>
          <w:lang w:val="fr-FR"/>
        </w:rPr>
      </w:pPr>
      <w:r w:rsidRPr="004F0CAB">
        <w:rPr>
          <w:rFonts w:asciiTheme="minorHAnsi" w:hAnsiTheme="minorHAnsi"/>
          <w:sz w:val="24"/>
          <w:szCs w:val="24"/>
          <w:lang w:val="fr-FR"/>
        </w:rPr>
        <w:t>Les Arts dramatiques,</w:t>
      </w:r>
    </w:p>
    <w:p w14:paraId="262FCB1F" w14:textId="77777777" w:rsidR="00CD777F" w:rsidRPr="004F0CAB" w:rsidRDefault="00CD777F" w:rsidP="00CD777F">
      <w:pPr>
        <w:pStyle w:val="Paragraphedeliste"/>
        <w:numPr>
          <w:ilvl w:val="0"/>
          <w:numId w:val="5"/>
        </w:numPr>
        <w:rPr>
          <w:rFonts w:asciiTheme="minorHAnsi" w:hAnsiTheme="minorHAnsi"/>
          <w:sz w:val="24"/>
          <w:szCs w:val="24"/>
          <w:lang w:val="fr-FR"/>
        </w:rPr>
      </w:pPr>
      <w:r w:rsidRPr="004F0CAB">
        <w:rPr>
          <w:rFonts w:asciiTheme="minorHAnsi" w:hAnsiTheme="minorHAnsi"/>
          <w:sz w:val="24"/>
          <w:szCs w:val="24"/>
          <w:lang w:val="fr-FR"/>
        </w:rPr>
        <w:t>Le Livre et l’édition,</w:t>
      </w:r>
    </w:p>
    <w:p w14:paraId="12902FDE" w14:textId="77777777" w:rsidR="00CD777F" w:rsidRPr="004F0CAB" w:rsidRDefault="00CD777F" w:rsidP="00CD777F">
      <w:pPr>
        <w:pStyle w:val="Paragraphedeliste"/>
        <w:numPr>
          <w:ilvl w:val="0"/>
          <w:numId w:val="5"/>
        </w:numPr>
        <w:rPr>
          <w:rFonts w:asciiTheme="minorHAnsi" w:hAnsiTheme="minorHAnsi"/>
          <w:sz w:val="24"/>
          <w:szCs w:val="24"/>
          <w:lang w:val="fr-FR"/>
        </w:rPr>
      </w:pPr>
      <w:r w:rsidRPr="004F0CAB">
        <w:rPr>
          <w:rFonts w:asciiTheme="minorHAnsi" w:hAnsiTheme="minorHAnsi"/>
          <w:sz w:val="24"/>
          <w:szCs w:val="24"/>
          <w:lang w:val="fr-FR"/>
        </w:rPr>
        <w:t xml:space="preserve">Les Arts plastiques </w:t>
      </w:r>
    </w:p>
    <w:p w14:paraId="408915B0" w14:textId="77777777" w:rsidR="00CD777F" w:rsidRPr="004F0CAB" w:rsidRDefault="00CD777F" w:rsidP="00CD777F">
      <w:pPr>
        <w:pStyle w:val="Paragraphedeliste"/>
        <w:numPr>
          <w:ilvl w:val="0"/>
          <w:numId w:val="5"/>
        </w:numPr>
        <w:rPr>
          <w:rFonts w:asciiTheme="minorHAnsi" w:hAnsiTheme="minorHAnsi"/>
          <w:sz w:val="24"/>
          <w:szCs w:val="24"/>
          <w:lang w:val="fr-FR"/>
        </w:rPr>
      </w:pPr>
      <w:r w:rsidRPr="004F0CAB">
        <w:rPr>
          <w:rFonts w:asciiTheme="minorHAnsi" w:hAnsiTheme="minorHAnsi"/>
          <w:sz w:val="24"/>
          <w:szCs w:val="24"/>
          <w:lang w:val="fr-FR"/>
        </w:rPr>
        <w:t>Les Arts scéniques, danse, théâtre,</w:t>
      </w:r>
    </w:p>
    <w:p w14:paraId="6611EA0F" w14:textId="77777777" w:rsidR="00CD777F" w:rsidRPr="004F0CAB" w:rsidRDefault="00CD777F" w:rsidP="00CD777F">
      <w:pPr>
        <w:pStyle w:val="Paragraphedeliste"/>
        <w:numPr>
          <w:ilvl w:val="0"/>
          <w:numId w:val="5"/>
        </w:numPr>
        <w:rPr>
          <w:rFonts w:asciiTheme="minorHAnsi" w:hAnsiTheme="minorHAnsi"/>
          <w:sz w:val="24"/>
          <w:szCs w:val="24"/>
          <w:lang w:val="fr-FR"/>
        </w:rPr>
      </w:pPr>
      <w:r w:rsidRPr="004F0CAB">
        <w:rPr>
          <w:rFonts w:asciiTheme="minorHAnsi" w:hAnsiTheme="minorHAnsi"/>
          <w:sz w:val="24"/>
          <w:szCs w:val="24"/>
          <w:lang w:val="fr-FR"/>
        </w:rPr>
        <w:t>La Musique,</w:t>
      </w:r>
    </w:p>
    <w:p w14:paraId="584D3B95" w14:textId="77777777" w:rsidR="00CD777F" w:rsidRPr="004F0CAB" w:rsidRDefault="00CD777F" w:rsidP="00CD777F">
      <w:pPr>
        <w:pStyle w:val="Paragraphedeliste"/>
        <w:numPr>
          <w:ilvl w:val="0"/>
          <w:numId w:val="5"/>
        </w:numPr>
        <w:rPr>
          <w:rFonts w:asciiTheme="minorHAnsi" w:hAnsiTheme="minorHAnsi"/>
          <w:sz w:val="24"/>
          <w:szCs w:val="24"/>
          <w:lang w:val="fr-FR"/>
        </w:rPr>
      </w:pPr>
      <w:r w:rsidRPr="004F0CAB">
        <w:rPr>
          <w:rFonts w:asciiTheme="minorHAnsi" w:hAnsiTheme="minorHAnsi"/>
          <w:sz w:val="24"/>
          <w:szCs w:val="24"/>
          <w:lang w:val="fr-FR"/>
        </w:rPr>
        <w:t>Le Patrimoine matériel et immatériel,</w:t>
      </w:r>
    </w:p>
    <w:p w14:paraId="25F39FD1" w14:textId="77777777" w:rsidR="00CD777F" w:rsidRPr="004F0CAB" w:rsidRDefault="00CD777F" w:rsidP="00CD777F">
      <w:pPr>
        <w:pStyle w:val="Paragraphedeliste"/>
        <w:numPr>
          <w:ilvl w:val="0"/>
          <w:numId w:val="5"/>
        </w:numPr>
        <w:rPr>
          <w:rFonts w:asciiTheme="minorHAnsi" w:hAnsiTheme="minorHAnsi"/>
          <w:sz w:val="24"/>
          <w:szCs w:val="24"/>
          <w:lang w:val="fr-FR"/>
        </w:rPr>
      </w:pPr>
      <w:r w:rsidRPr="004F0CAB">
        <w:rPr>
          <w:rFonts w:asciiTheme="minorHAnsi" w:hAnsiTheme="minorHAnsi"/>
          <w:sz w:val="24"/>
          <w:szCs w:val="24"/>
          <w:lang w:val="fr-FR"/>
        </w:rPr>
        <w:t>Les nouvelles formes d’expression artistiques (notamment liées au développement du numérique et ses supports)</w:t>
      </w:r>
    </w:p>
    <w:p w14:paraId="0E46E2DB" w14:textId="77777777" w:rsidR="00CD777F" w:rsidRPr="004F0CAB" w:rsidRDefault="00CD777F" w:rsidP="00CD777F">
      <w:pPr>
        <w:pStyle w:val="Paragraphedeliste"/>
        <w:numPr>
          <w:ilvl w:val="0"/>
          <w:numId w:val="5"/>
        </w:numPr>
        <w:rPr>
          <w:rFonts w:asciiTheme="minorHAnsi" w:hAnsiTheme="minorHAnsi"/>
          <w:sz w:val="24"/>
          <w:szCs w:val="24"/>
          <w:lang w:val="fr-FR"/>
        </w:rPr>
      </w:pPr>
      <w:r w:rsidRPr="004F0CAB">
        <w:rPr>
          <w:rFonts w:asciiTheme="minorHAnsi" w:hAnsiTheme="minorHAnsi"/>
          <w:sz w:val="24"/>
          <w:szCs w:val="24"/>
          <w:lang w:val="fr-FR"/>
        </w:rPr>
        <w:t>Le Cinéma et l’audiovisuel,</w:t>
      </w:r>
    </w:p>
    <w:p w14:paraId="50799B70" w14:textId="6EA89995" w:rsidR="00CD777F" w:rsidRPr="004F0CAB" w:rsidRDefault="00CD777F" w:rsidP="00CD777F">
      <w:pPr>
        <w:pStyle w:val="Paragraphedeliste"/>
        <w:numPr>
          <w:ilvl w:val="0"/>
          <w:numId w:val="5"/>
        </w:numPr>
        <w:rPr>
          <w:rFonts w:asciiTheme="minorHAnsi" w:hAnsiTheme="minorHAnsi"/>
          <w:sz w:val="24"/>
          <w:szCs w:val="24"/>
          <w:lang w:val="fr-FR"/>
        </w:rPr>
      </w:pPr>
      <w:r w:rsidRPr="004F0CAB">
        <w:rPr>
          <w:rFonts w:asciiTheme="minorHAnsi" w:hAnsiTheme="minorHAnsi"/>
          <w:sz w:val="24"/>
          <w:szCs w:val="24"/>
          <w:lang w:val="fr-FR"/>
        </w:rPr>
        <w:t xml:space="preserve">Le Tourisme culturel, </w:t>
      </w:r>
    </w:p>
    <w:p w14:paraId="644CF426" w14:textId="77777777" w:rsidR="00CD777F" w:rsidRPr="004F0CAB" w:rsidRDefault="00CD777F" w:rsidP="00CD777F">
      <w:pPr>
        <w:pStyle w:val="Paragraphedeliste"/>
        <w:numPr>
          <w:ilvl w:val="0"/>
          <w:numId w:val="5"/>
        </w:numPr>
        <w:rPr>
          <w:rFonts w:asciiTheme="minorHAnsi" w:hAnsiTheme="minorHAnsi"/>
          <w:sz w:val="24"/>
          <w:szCs w:val="24"/>
          <w:lang w:val="fr-FR"/>
        </w:rPr>
      </w:pPr>
      <w:r w:rsidRPr="004F0CAB">
        <w:rPr>
          <w:rFonts w:asciiTheme="minorHAnsi" w:hAnsiTheme="minorHAnsi"/>
          <w:sz w:val="24"/>
          <w:szCs w:val="24"/>
          <w:lang w:val="fr-FR"/>
        </w:rPr>
        <w:t>Autres</w:t>
      </w:r>
    </w:p>
    <w:p w14:paraId="773F352F" w14:textId="77777777" w:rsidR="00CD777F" w:rsidRPr="004F0CAB" w:rsidRDefault="00CD777F" w:rsidP="007764F7">
      <w:pPr>
        <w:jc w:val="both"/>
      </w:pPr>
    </w:p>
    <w:p w14:paraId="4EE8550B" w14:textId="77777777" w:rsidR="00CD777F" w:rsidRPr="004F0CAB" w:rsidRDefault="00CD777F" w:rsidP="007764F7">
      <w:pPr>
        <w:jc w:val="both"/>
      </w:pPr>
      <w:r w:rsidRPr="004F0CAB">
        <w:t>Une attention particulière sera accordée aux projets ayant une valeur ajoutée dans le domaine de la décentralisation, et bénéficiant aux jeunes et aux femmes.</w:t>
      </w:r>
    </w:p>
    <w:p w14:paraId="42136255" w14:textId="77777777" w:rsidR="00CD777F" w:rsidRPr="004F0CAB" w:rsidRDefault="00CD777F" w:rsidP="007764F7">
      <w:pPr>
        <w:jc w:val="both"/>
      </w:pPr>
    </w:p>
    <w:p w14:paraId="7CB040D3" w14:textId="7E173F78" w:rsidR="00CD777F" w:rsidRPr="004F0CAB" w:rsidRDefault="001364C3" w:rsidP="007764F7">
      <w:pPr>
        <w:jc w:val="both"/>
      </w:pPr>
      <w:r>
        <w:t>La durée du projet</w:t>
      </w:r>
      <w:r w:rsidR="00CD777F" w:rsidRPr="004F0CAB">
        <w:t xml:space="preserve"> est de 3 années.</w:t>
      </w:r>
    </w:p>
    <w:p w14:paraId="0E11B9F1" w14:textId="1474BC48" w:rsidR="00C415E6" w:rsidRDefault="00CD777F" w:rsidP="00C415E6">
      <w:pPr>
        <w:pStyle w:val="Titre3"/>
        <w:numPr>
          <w:ilvl w:val="1"/>
          <w:numId w:val="9"/>
        </w:numPr>
        <w:rPr>
          <w:rFonts w:asciiTheme="minorHAnsi" w:hAnsiTheme="minorHAnsi"/>
          <w:color w:val="E09841"/>
        </w:rPr>
      </w:pPr>
      <w:bookmarkStart w:id="8" w:name="_pyygkv4ynj3c" w:colFirst="0" w:colLast="0"/>
      <w:bookmarkStart w:id="9" w:name="_Toc474149551"/>
      <w:bookmarkEnd w:id="8"/>
      <w:r w:rsidRPr="004F0CAB">
        <w:rPr>
          <w:rFonts w:asciiTheme="minorHAnsi" w:hAnsiTheme="minorHAnsi"/>
          <w:color w:val="E09841"/>
        </w:rPr>
        <w:t>Objectifs spécifiques du fonds d’engagement culturel local</w:t>
      </w:r>
      <w:r w:rsidR="00A6370B">
        <w:rPr>
          <w:rFonts w:asciiTheme="minorHAnsi" w:hAnsiTheme="minorHAnsi"/>
          <w:color w:val="E09841"/>
        </w:rPr>
        <w:t xml:space="preserve"> en Tunisie</w:t>
      </w:r>
      <w:bookmarkEnd w:id="9"/>
    </w:p>
    <w:p w14:paraId="31AEACE5" w14:textId="77777777" w:rsidR="00C415E6" w:rsidRPr="00C415E6" w:rsidRDefault="00C415E6" w:rsidP="00C415E6"/>
    <w:p w14:paraId="5E8D93E9" w14:textId="5D91208E" w:rsidR="00CD777F" w:rsidRPr="004F0CAB" w:rsidRDefault="00CD777F" w:rsidP="007764F7">
      <w:pPr>
        <w:jc w:val="both"/>
      </w:pPr>
      <w:r w:rsidRPr="004F0CAB">
        <w:t xml:space="preserve">Le fonds d’engagement culturel local </w:t>
      </w:r>
      <w:r w:rsidR="00A6370B">
        <w:t xml:space="preserve">en Tunisie </w:t>
      </w:r>
      <w:r w:rsidRPr="004F0CAB">
        <w:t xml:space="preserve">est l’un des trois fonds de subvention de </w:t>
      </w:r>
      <w:r w:rsidR="00E742EB">
        <w:rPr>
          <w:b/>
        </w:rPr>
        <w:t>Tfanen - Tunisie Créative</w:t>
      </w:r>
      <w:r w:rsidRPr="004F0CAB">
        <w:t>. Ce fonds s’adresse à tous les secteurs de la culture (voir ci-dessus).</w:t>
      </w:r>
    </w:p>
    <w:p w14:paraId="78702AA8" w14:textId="77777777" w:rsidR="00CD777F" w:rsidRPr="004F0CAB" w:rsidRDefault="00CD777F" w:rsidP="007764F7">
      <w:pPr>
        <w:jc w:val="both"/>
      </w:pPr>
    </w:p>
    <w:p w14:paraId="02216725" w14:textId="07C98CEC" w:rsidR="00CD777F" w:rsidRPr="004F0CAB" w:rsidRDefault="00CD777F" w:rsidP="007764F7">
      <w:pPr>
        <w:jc w:val="both"/>
      </w:pPr>
      <w:r w:rsidRPr="004F0CAB">
        <w:lastRenderedPageBreak/>
        <w:t xml:space="preserve">Les deux autres fonds de subvention </w:t>
      </w:r>
      <w:r w:rsidR="00AC6564">
        <w:t xml:space="preserve">de </w:t>
      </w:r>
      <w:r w:rsidR="00E742EB">
        <w:rPr>
          <w:b/>
        </w:rPr>
        <w:t>Tfanen - Tunisie Créative</w:t>
      </w:r>
      <w:r w:rsidRPr="004F0CAB">
        <w:t xml:space="preserve"> sont : le fonds d’appui à la création, et le fonds pour les festivals et le patrimoine. Ils feront l’objet d’appels à projets spécifiques dans les mois à venir.</w:t>
      </w:r>
    </w:p>
    <w:p w14:paraId="567EB083" w14:textId="77777777" w:rsidR="00CD777F" w:rsidRPr="004F0CAB" w:rsidRDefault="00CD777F" w:rsidP="007764F7">
      <w:pPr>
        <w:jc w:val="both"/>
      </w:pPr>
    </w:p>
    <w:p w14:paraId="554662AA" w14:textId="01A29C70" w:rsidR="00CD777F" w:rsidRPr="004F0CAB" w:rsidRDefault="00CD777F" w:rsidP="007764F7">
      <w:pPr>
        <w:jc w:val="both"/>
      </w:pPr>
      <w:r w:rsidRPr="004F0CAB">
        <w:t xml:space="preserve">Le fonds d’engagement culturel local </w:t>
      </w:r>
      <w:r w:rsidR="00AC6564">
        <w:t xml:space="preserve">en Tunisie </w:t>
      </w:r>
      <w:r w:rsidRPr="004F0CAB">
        <w:t xml:space="preserve">cherche à rapprocher la culture des citoyens, et à impulser une approche collaborative locale, au service d’un écosystème culturel et social au sein duquel tous les acteurs (citoyens, société civile, secteur privé et institutions publiques) ont leur place et peuvent contribuer activement. </w:t>
      </w:r>
    </w:p>
    <w:p w14:paraId="0843F2C5" w14:textId="77777777" w:rsidR="00CD777F" w:rsidRPr="004F0CAB" w:rsidRDefault="00CD777F" w:rsidP="007764F7">
      <w:pPr>
        <w:jc w:val="both"/>
      </w:pPr>
    </w:p>
    <w:p w14:paraId="31C52F55" w14:textId="75BBB6A9" w:rsidR="00CD777F" w:rsidRPr="004F0CAB" w:rsidRDefault="00AC6564" w:rsidP="007764F7">
      <w:pPr>
        <w:jc w:val="both"/>
      </w:pPr>
      <w:r>
        <w:t>L</w:t>
      </w:r>
      <w:r w:rsidR="00CD777F" w:rsidRPr="004F0CAB">
        <w:t>es projets</w:t>
      </w:r>
      <w:r>
        <w:t xml:space="preserve"> devront</w:t>
      </w:r>
      <w:r w:rsidR="00CD777F" w:rsidRPr="004F0CAB">
        <w:t xml:space="preserve"> contribu</w:t>
      </w:r>
      <w:r>
        <w:t>er</w:t>
      </w:r>
      <w:r w:rsidR="00CD777F" w:rsidRPr="004F0CAB">
        <w:t xml:space="preserve"> à un ou p</w:t>
      </w:r>
      <w:r>
        <w:t xml:space="preserve">lusieurs des objectifs suivants </w:t>
      </w:r>
      <w:r w:rsidR="00CD777F" w:rsidRPr="004F0CAB">
        <w:t xml:space="preserve">: </w:t>
      </w:r>
    </w:p>
    <w:p w14:paraId="74B59975" w14:textId="77777777" w:rsidR="00CD777F" w:rsidRPr="004F0CAB" w:rsidRDefault="00CD777F" w:rsidP="007764F7">
      <w:pPr>
        <w:jc w:val="both"/>
      </w:pPr>
    </w:p>
    <w:p w14:paraId="75CD0594" w14:textId="77777777" w:rsidR="00CD777F" w:rsidRDefault="00CD777F" w:rsidP="00CD777F">
      <w:pPr>
        <w:pStyle w:val="Paragraphedeliste"/>
        <w:numPr>
          <w:ilvl w:val="0"/>
          <w:numId w:val="4"/>
        </w:numPr>
        <w:rPr>
          <w:rFonts w:asciiTheme="minorHAnsi" w:hAnsiTheme="minorHAnsi"/>
          <w:sz w:val="24"/>
          <w:szCs w:val="24"/>
          <w:lang w:val="fr-FR"/>
        </w:rPr>
      </w:pPr>
      <w:r w:rsidRPr="004F0CAB">
        <w:rPr>
          <w:rFonts w:asciiTheme="minorHAnsi" w:hAnsiTheme="minorHAnsi"/>
          <w:sz w:val="24"/>
          <w:szCs w:val="24"/>
          <w:lang w:val="fr-FR"/>
        </w:rPr>
        <w:t>Favoriser la diversité sociale et culturelle, la participation citoyenne et l'intégration socio-culturelle des minorités à travers l'accès à la culture dans les quartiers, les zones rurales, ou les régions reculées et défavorisées, en accordant une attention particulière aux jeunes et aux femmes ;</w:t>
      </w:r>
    </w:p>
    <w:p w14:paraId="7347EF5D" w14:textId="1732DE35" w:rsidR="00AC6564" w:rsidRPr="004F0CAB" w:rsidRDefault="00AC6564" w:rsidP="00AC6564">
      <w:pPr>
        <w:pStyle w:val="Paragraphedeliste"/>
        <w:numPr>
          <w:ilvl w:val="0"/>
          <w:numId w:val="4"/>
        </w:numPr>
        <w:rPr>
          <w:rFonts w:asciiTheme="minorHAnsi" w:hAnsiTheme="minorHAnsi"/>
          <w:sz w:val="24"/>
          <w:szCs w:val="24"/>
          <w:lang w:val="fr-FR"/>
        </w:rPr>
      </w:pPr>
      <w:r w:rsidRPr="004F0CAB">
        <w:rPr>
          <w:rFonts w:asciiTheme="minorHAnsi" w:hAnsiTheme="minorHAnsi"/>
          <w:sz w:val="24"/>
          <w:szCs w:val="24"/>
          <w:lang w:val="fr-FR"/>
        </w:rPr>
        <w:t>Promouvoir la décentralisation de l'offre culturelle et la valorisation des équipements publics locaux à travers l’intégration des institutions publiques culturelles décentralisées (maisons de culture, maisons de jeunes, centres d’art dramatiques, etc.), dans des réseaux d'organisations locales (comprenant également le secteur privé) et l’organisation d’act</w:t>
      </w:r>
      <w:r w:rsidR="00C415E6">
        <w:rPr>
          <w:rFonts w:asciiTheme="minorHAnsi" w:hAnsiTheme="minorHAnsi"/>
          <w:sz w:val="24"/>
          <w:szCs w:val="24"/>
          <w:lang w:val="fr-FR"/>
        </w:rPr>
        <w:t>ivités attractives en leur sein ;</w:t>
      </w:r>
    </w:p>
    <w:p w14:paraId="555BE425" w14:textId="77777777" w:rsidR="00CD777F" w:rsidRPr="004F0CAB" w:rsidRDefault="00CD777F" w:rsidP="00CD777F">
      <w:pPr>
        <w:pStyle w:val="Paragraphedeliste"/>
        <w:numPr>
          <w:ilvl w:val="0"/>
          <w:numId w:val="4"/>
        </w:numPr>
        <w:rPr>
          <w:rFonts w:asciiTheme="minorHAnsi" w:hAnsiTheme="minorHAnsi"/>
          <w:sz w:val="24"/>
          <w:szCs w:val="24"/>
          <w:lang w:val="fr-FR"/>
        </w:rPr>
      </w:pPr>
      <w:r w:rsidRPr="004F0CAB">
        <w:rPr>
          <w:rFonts w:asciiTheme="minorHAnsi" w:hAnsiTheme="minorHAnsi"/>
          <w:sz w:val="24"/>
          <w:szCs w:val="24"/>
          <w:lang w:val="fr-FR"/>
        </w:rPr>
        <w:t>Rapprocher le jeune public (enfants, adolescents) de la culture ;</w:t>
      </w:r>
    </w:p>
    <w:p w14:paraId="414C3024" w14:textId="77777777" w:rsidR="00CD777F" w:rsidRPr="004F0CAB" w:rsidRDefault="00CD777F" w:rsidP="00CD777F">
      <w:pPr>
        <w:pStyle w:val="Paragraphedeliste"/>
        <w:numPr>
          <w:ilvl w:val="0"/>
          <w:numId w:val="4"/>
        </w:numPr>
        <w:rPr>
          <w:rFonts w:asciiTheme="minorHAnsi" w:hAnsiTheme="minorHAnsi"/>
          <w:sz w:val="24"/>
          <w:szCs w:val="24"/>
          <w:lang w:val="fr-FR"/>
        </w:rPr>
      </w:pPr>
      <w:r w:rsidRPr="004F0CAB">
        <w:rPr>
          <w:rFonts w:asciiTheme="minorHAnsi" w:hAnsiTheme="minorHAnsi"/>
          <w:sz w:val="24"/>
          <w:szCs w:val="24"/>
          <w:lang w:val="fr-FR"/>
        </w:rPr>
        <w:t>Renforcer le secteur culturel indépendant en favorisant la coopération et la constitution de réseaux ;</w:t>
      </w:r>
    </w:p>
    <w:p w14:paraId="22DFA09C" w14:textId="316425C8" w:rsidR="00CD777F" w:rsidRPr="004F0CAB" w:rsidRDefault="00CD777F" w:rsidP="00CD777F">
      <w:pPr>
        <w:pStyle w:val="Paragraphedeliste"/>
        <w:numPr>
          <w:ilvl w:val="0"/>
          <w:numId w:val="4"/>
        </w:numPr>
        <w:rPr>
          <w:rFonts w:asciiTheme="minorHAnsi" w:hAnsiTheme="minorHAnsi"/>
          <w:sz w:val="24"/>
          <w:szCs w:val="24"/>
          <w:lang w:val="fr-FR"/>
        </w:rPr>
      </w:pPr>
      <w:r w:rsidRPr="004F0CAB">
        <w:rPr>
          <w:rFonts w:asciiTheme="minorHAnsi" w:hAnsiTheme="minorHAnsi"/>
          <w:sz w:val="24"/>
          <w:szCs w:val="24"/>
          <w:lang w:val="fr-FR"/>
        </w:rPr>
        <w:t>Consolider les lieux de production et de diffusion artistiques issus de la société civile</w:t>
      </w:r>
      <w:r w:rsidR="00C415E6">
        <w:rPr>
          <w:rFonts w:asciiTheme="minorHAnsi" w:hAnsiTheme="minorHAnsi"/>
          <w:sz w:val="24"/>
          <w:szCs w:val="24"/>
          <w:lang w:val="fr-FR"/>
        </w:rPr>
        <w:t>.</w:t>
      </w:r>
    </w:p>
    <w:p w14:paraId="2D646145" w14:textId="77777777" w:rsidR="00CD777F" w:rsidRDefault="00CD777F" w:rsidP="00CD777F">
      <w:pPr>
        <w:pStyle w:val="Titre3"/>
        <w:rPr>
          <w:rFonts w:asciiTheme="minorHAnsi" w:hAnsiTheme="minorHAnsi"/>
          <w:color w:val="E09841"/>
        </w:rPr>
      </w:pPr>
      <w:bookmarkStart w:id="10" w:name="_b4oj0e564lma" w:colFirst="0" w:colLast="0"/>
      <w:bookmarkStart w:id="11" w:name="_Toc474149552"/>
      <w:bookmarkEnd w:id="10"/>
      <w:r w:rsidRPr="004F0CAB">
        <w:rPr>
          <w:rFonts w:asciiTheme="minorHAnsi" w:hAnsiTheme="minorHAnsi"/>
          <w:color w:val="E09841"/>
        </w:rPr>
        <w:t>1.4 Aspects financiers</w:t>
      </w:r>
      <w:bookmarkEnd w:id="11"/>
    </w:p>
    <w:p w14:paraId="5D69DFE8" w14:textId="1C217537" w:rsidR="002E30D9" w:rsidRPr="007764F7" w:rsidRDefault="007764F7" w:rsidP="007764F7">
      <w:pPr>
        <w:pStyle w:val="Titre4"/>
        <w:rPr>
          <w:rFonts w:asciiTheme="minorHAnsi" w:hAnsiTheme="minorHAnsi"/>
          <w:lang w:val="fr-FR"/>
        </w:rPr>
      </w:pPr>
      <w:r w:rsidRPr="007764F7">
        <w:rPr>
          <w:rFonts w:asciiTheme="minorHAnsi" w:hAnsiTheme="minorHAnsi"/>
          <w:lang w:val="fr-FR"/>
        </w:rPr>
        <w:t>Aspects généraux </w:t>
      </w:r>
    </w:p>
    <w:p w14:paraId="2185CD82" w14:textId="7BBD4182" w:rsidR="00941EEA" w:rsidRDefault="00CD777F" w:rsidP="00CD777F">
      <w:pPr>
        <w:pStyle w:val="Paragraphedeliste"/>
        <w:numPr>
          <w:ilvl w:val="0"/>
          <w:numId w:val="3"/>
        </w:numPr>
        <w:rPr>
          <w:rFonts w:asciiTheme="minorHAnsi" w:hAnsiTheme="minorHAnsi"/>
          <w:sz w:val="24"/>
          <w:szCs w:val="24"/>
          <w:lang w:val="fr-FR"/>
        </w:rPr>
      </w:pPr>
      <w:r w:rsidRPr="004F0CAB">
        <w:rPr>
          <w:rFonts w:asciiTheme="minorHAnsi" w:hAnsiTheme="minorHAnsi"/>
          <w:sz w:val="24"/>
          <w:szCs w:val="24"/>
          <w:lang w:val="fr-FR"/>
        </w:rPr>
        <w:t>Une enveloppe budgétaire</w:t>
      </w:r>
      <w:r w:rsidR="002E30D9">
        <w:rPr>
          <w:rFonts w:asciiTheme="minorHAnsi" w:hAnsiTheme="minorHAnsi"/>
          <w:sz w:val="24"/>
          <w:szCs w:val="24"/>
          <w:lang w:val="fr-FR"/>
        </w:rPr>
        <w:t xml:space="preserve"> totale</w:t>
      </w:r>
      <w:r w:rsidRPr="004F0CAB">
        <w:rPr>
          <w:rFonts w:asciiTheme="minorHAnsi" w:hAnsiTheme="minorHAnsi"/>
          <w:sz w:val="24"/>
          <w:szCs w:val="24"/>
          <w:lang w:val="fr-FR"/>
        </w:rPr>
        <w:t xml:space="preserve"> de 2,4 millions d’euros (5.8 millions de TND</w:t>
      </w:r>
      <w:r w:rsidR="00321A3D">
        <w:rPr>
          <w:rFonts w:asciiTheme="minorHAnsi" w:hAnsiTheme="minorHAnsi"/>
          <w:sz w:val="24"/>
          <w:szCs w:val="24"/>
          <w:lang w:val="fr-FR"/>
        </w:rPr>
        <w:t xml:space="preserve"> environ</w:t>
      </w:r>
      <w:r w:rsidRPr="004F0CAB">
        <w:rPr>
          <w:rFonts w:asciiTheme="minorHAnsi" w:hAnsiTheme="minorHAnsi"/>
          <w:sz w:val="24"/>
          <w:szCs w:val="24"/>
          <w:lang w:val="fr-FR"/>
        </w:rPr>
        <w:t>) sera allouée</w:t>
      </w:r>
      <w:r w:rsidR="00941EEA">
        <w:rPr>
          <w:rFonts w:asciiTheme="minorHAnsi" w:hAnsiTheme="minorHAnsi"/>
          <w:sz w:val="24"/>
          <w:szCs w:val="24"/>
          <w:lang w:val="fr-FR"/>
        </w:rPr>
        <w:t xml:space="preserve"> </w:t>
      </w:r>
      <w:r w:rsidR="002E30D9">
        <w:rPr>
          <w:rFonts w:asciiTheme="minorHAnsi" w:hAnsiTheme="minorHAnsi"/>
          <w:sz w:val="24"/>
          <w:szCs w:val="24"/>
          <w:lang w:val="fr-FR"/>
        </w:rPr>
        <w:t xml:space="preserve">sur la durée du projet </w:t>
      </w:r>
      <w:r w:rsidR="00E742EB">
        <w:rPr>
          <w:rFonts w:asciiTheme="minorHAnsi" w:hAnsiTheme="minorHAnsi"/>
          <w:b/>
          <w:sz w:val="24"/>
          <w:szCs w:val="24"/>
          <w:lang w:val="fr-FR"/>
        </w:rPr>
        <w:t>Tfanen - Tunisie Créative</w:t>
      </w:r>
      <w:r w:rsidR="002E30D9">
        <w:rPr>
          <w:rFonts w:asciiTheme="minorHAnsi" w:hAnsiTheme="minorHAnsi"/>
          <w:sz w:val="24"/>
          <w:szCs w:val="24"/>
          <w:lang w:val="fr-FR"/>
        </w:rPr>
        <w:t>.</w:t>
      </w:r>
    </w:p>
    <w:p w14:paraId="7EF46775" w14:textId="1D6E8F87" w:rsidR="00CD777F" w:rsidRDefault="00CD777F" w:rsidP="00CD777F">
      <w:pPr>
        <w:pStyle w:val="Paragraphedeliste"/>
        <w:numPr>
          <w:ilvl w:val="0"/>
          <w:numId w:val="3"/>
        </w:numPr>
        <w:rPr>
          <w:rFonts w:asciiTheme="minorHAnsi" w:hAnsiTheme="minorHAnsi"/>
          <w:sz w:val="24"/>
          <w:szCs w:val="24"/>
          <w:lang w:val="fr-FR"/>
        </w:rPr>
      </w:pPr>
      <w:r w:rsidRPr="004F0CAB">
        <w:rPr>
          <w:rFonts w:asciiTheme="minorHAnsi" w:hAnsiTheme="minorHAnsi"/>
          <w:sz w:val="24"/>
          <w:szCs w:val="24"/>
          <w:lang w:val="fr-FR"/>
        </w:rPr>
        <w:t xml:space="preserve">Elle sera ventilée sur </w:t>
      </w:r>
      <w:r w:rsidR="002E30D9">
        <w:rPr>
          <w:rFonts w:asciiTheme="minorHAnsi" w:hAnsiTheme="minorHAnsi"/>
          <w:sz w:val="24"/>
          <w:szCs w:val="24"/>
          <w:lang w:val="fr-FR"/>
        </w:rPr>
        <w:t>trois</w:t>
      </w:r>
      <w:r w:rsidRPr="004F0CAB">
        <w:rPr>
          <w:rFonts w:asciiTheme="minorHAnsi" w:hAnsiTheme="minorHAnsi"/>
          <w:sz w:val="24"/>
          <w:szCs w:val="24"/>
          <w:lang w:val="fr-FR"/>
        </w:rPr>
        <w:t xml:space="preserve"> fonds aux objectifs différents m</w:t>
      </w:r>
      <w:r w:rsidR="00941EEA">
        <w:rPr>
          <w:rFonts w:asciiTheme="minorHAnsi" w:hAnsiTheme="minorHAnsi"/>
          <w:sz w:val="24"/>
          <w:szCs w:val="24"/>
          <w:lang w:val="fr-FR"/>
        </w:rPr>
        <w:t>ais complémentaires, et qui seront attribués</w:t>
      </w:r>
      <w:r w:rsidRPr="004F0CAB">
        <w:rPr>
          <w:rFonts w:asciiTheme="minorHAnsi" w:hAnsiTheme="minorHAnsi"/>
          <w:sz w:val="24"/>
          <w:szCs w:val="24"/>
          <w:lang w:val="fr-FR"/>
        </w:rPr>
        <w:t xml:space="preserve"> aux acteurs culturels Tunisiens sélectionnés suite à plusieurs appels à projets. </w:t>
      </w:r>
    </w:p>
    <w:p w14:paraId="4B0B42DC" w14:textId="4F4DCBD4" w:rsidR="002E30D9" w:rsidRPr="007764F7" w:rsidRDefault="002E30D9" w:rsidP="007764F7">
      <w:pPr>
        <w:pStyle w:val="Titre4"/>
        <w:rPr>
          <w:rFonts w:asciiTheme="minorHAnsi" w:hAnsiTheme="minorHAnsi"/>
          <w:lang w:val="fr-FR"/>
        </w:rPr>
      </w:pPr>
      <w:r w:rsidRPr="007764F7">
        <w:rPr>
          <w:rFonts w:asciiTheme="minorHAnsi" w:hAnsiTheme="minorHAnsi"/>
          <w:lang w:val="fr-FR"/>
        </w:rPr>
        <w:t>Aspects spécifiques du fonds d’engagement culturel local en Tunisie</w:t>
      </w:r>
    </w:p>
    <w:p w14:paraId="0131FA14" w14:textId="29B6BF05" w:rsidR="00CD777F" w:rsidRPr="004F0CAB" w:rsidRDefault="00CD777F" w:rsidP="00CD777F">
      <w:pPr>
        <w:pStyle w:val="Paragraphedeliste"/>
        <w:numPr>
          <w:ilvl w:val="0"/>
          <w:numId w:val="2"/>
        </w:numPr>
        <w:rPr>
          <w:rFonts w:asciiTheme="minorHAnsi" w:hAnsiTheme="minorHAnsi"/>
          <w:sz w:val="24"/>
          <w:szCs w:val="24"/>
          <w:lang w:val="fr-FR"/>
        </w:rPr>
      </w:pPr>
      <w:r w:rsidRPr="004F0CAB">
        <w:rPr>
          <w:rFonts w:asciiTheme="minorHAnsi" w:hAnsiTheme="minorHAnsi"/>
          <w:sz w:val="24"/>
          <w:szCs w:val="24"/>
          <w:lang w:val="fr-FR"/>
        </w:rPr>
        <w:t>Le fonds d’engagement culturel local</w:t>
      </w:r>
      <w:r w:rsidR="00AC6564">
        <w:rPr>
          <w:rFonts w:asciiTheme="minorHAnsi" w:hAnsiTheme="minorHAnsi"/>
          <w:sz w:val="24"/>
          <w:szCs w:val="24"/>
          <w:lang w:val="fr-FR"/>
        </w:rPr>
        <w:t xml:space="preserve"> en Tunisie</w:t>
      </w:r>
      <w:r w:rsidRPr="004F0CAB">
        <w:rPr>
          <w:rFonts w:asciiTheme="minorHAnsi" w:hAnsiTheme="minorHAnsi"/>
          <w:sz w:val="24"/>
          <w:szCs w:val="24"/>
          <w:lang w:val="fr-FR"/>
        </w:rPr>
        <w:t xml:space="preserve"> interviendra sous forme de subventions sur appel à projets uniquement.</w:t>
      </w:r>
    </w:p>
    <w:p w14:paraId="75538D6E" w14:textId="29BAEEF3" w:rsidR="00CD777F" w:rsidRPr="00931942" w:rsidRDefault="00CD777F" w:rsidP="00CD777F">
      <w:pPr>
        <w:pStyle w:val="Paragraphedeliste"/>
        <w:numPr>
          <w:ilvl w:val="0"/>
          <w:numId w:val="2"/>
        </w:numPr>
        <w:rPr>
          <w:rFonts w:asciiTheme="minorHAnsi" w:hAnsiTheme="minorHAnsi"/>
          <w:sz w:val="24"/>
          <w:szCs w:val="24"/>
          <w:lang w:val="fr-FR"/>
        </w:rPr>
      </w:pPr>
      <w:r w:rsidRPr="00941EEA">
        <w:rPr>
          <w:rFonts w:asciiTheme="minorHAnsi" w:hAnsiTheme="minorHAnsi"/>
          <w:b/>
          <w:sz w:val="24"/>
          <w:szCs w:val="24"/>
          <w:lang w:val="fr-FR"/>
        </w:rPr>
        <w:t>L’enveloppe totale allouée à ce premier appel</w:t>
      </w:r>
      <w:r w:rsidR="002E30D9">
        <w:rPr>
          <w:rFonts w:asciiTheme="minorHAnsi" w:hAnsiTheme="minorHAnsi"/>
          <w:b/>
          <w:sz w:val="24"/>
          <w:szCs w:val="24"/>
          <w:lang w:val="fr-FR"/>
        </w:rPr>
        <w:t xml:space="preserve"> du </w:t>
      </w:r>
      <w:r w:rsidR="002E30D9" w:rsidRPr="002E30D9">
        <w:rPr>
          <w:rFonts w:asciiTheme="minorHAnsi" w:hAnsiTheme="minorHAnsi"/>
          <w:b/>
          <w:sz w:val="24"/>
          <w:szCs w:val="24"/>
          <w:lang w:val="fr-FR"/>
        </w:rPr>
        <w:t>fonds d’engagement culturel local en Tunisie</w:t>
      </w:r>
      <w:r w:rsidRPr="00941EEA">
        <w:rPr>
          <w:rFonts w:asciiTheme="minorHAnsi" w:hAnsiTheme="minorHAnsi"/>
          <w:b/>
          <w:sz w:val="24"/>
          <w:szCs w:val="24"/>
          <w:lang w:val="fr-FR"/>
        </w:rPr>
        <w:t xml:space="preserve"> est d’environ 600</w:t>
      </w:r>
      <w:r w:rsidR="00082A79">
        <w:rPr>
          <w:rFonts w:asciiTheme="minorHAnsi" w:hAnsiTheme="minorHAnsi"/>
          <w:b/>
          <w:sz w:val="24"/>
          <w:szCs w:val="24"/>
          <w:lang w:val="fr-FR"/>
        </w:rPr>
        <w:t xml:space="preserve"> </w:t>
      </w:r>
      <w:r w:rsidRPr="00941EEA">
        <w:rPr>
          <w:rFonts w:asciiTheme="minorHAnsi" w:hAnsiTheme="minorHAnsi"/>
          <w:b/>
          <w:sz w:val="24"/>
          <w:szCs w:val="24"/>
          <w:lang w:val="fr-FR"/>
        </w:rPr>
        <w:t>000 euros</w:t>
      </w:r>
      <w:r w:rsidR="002E30D9">
        <w:rPr>
          <w:rFonts w:asciiTheme="minorHAnsi" w:hAnsiTheme="minorHAnsi"/>
          <w:b/>
          <w:sz w:val="24"/>
          <w:szCs w:val="24"/>
          <w:lang w:val="fr-FR"/>
        </w:rPr>
        <w:t xml:space="preserve"> (</w:t>
      </w:r>
      <w:r w:rsidR="007764F7">
        <w:rPr>
          <w:rFonts w:asciiTheme="minorHAnsi" w:hAnsiTheme="minorHAnsi"/>
          <w:b/>
          <w:sz w:val="24"/>
          <w:szCs w:val="24"/>
          <w:lang w:val="fr-FR"/>
        </w:rPr>
        <w:t xml:space="preserve">1.450 millions de </w:t>
      </w:r>
      <w:r w:rsidR="002E30D9">
        <w:rPr>
          <w:rFonts w:asciiTheme="minorHAnsi" w:hAnsiTheme="minorHAnsi"/>
          <w:b/>
          <w:sz w:val="24"/>
          <w:szCs w:val="24"/>
          <w:lang w:val="fr-FR"/>
        </w:rPr>
        <w:t>TND</w:t>
      </w:r>
      <w:r w:rsidR="002544B9">
        <w:rPr>
          <w:rFonts w:asciiTheme="minorHAnsi" w:hAnsiTheme="minorHAnsi"/>
          <w:b/>
          <w:sz w:val="24"/>
          <w:szCs w:val="24"/>
          <w:lang w:val="fr-FR"/>
        </w:rPr>
        <w:t xml:space="preserve"> environ</w:t>
      </w:r>
      <w:r w:rsidR="002E30D9">
        <w:rPr>
          <w:rFonts w:asciiTheme="minorHAnsi" w:hAnsiTheme="minorHAnsi"/>
          <w:b/>
          <w:sz w:val="24"/>
          <w:szCs w:val="24"/>
          <w:lang w:val="fr-FR"/>
        </w:rPr>
        <w:t>)</w:t>
      </w:r>
      <w:r w:rsidRPr="004F0CAB">
        <w:rPr>
          <w:rFonts w:asciiTheme="minorHAnsi" w:hAnsiTheme="minorHAnsi"/>
          <w:sz w:val="24"/>
          <w:szCs w:val="24"/>
          <w:lang w:val="fr-FR"/>
        </w:rPr>
        <w:t xml:space="preserve">. </w:t>
      </w:r>
      <w:r w:rsidR="00E742EB">
        <w:rPr>
          <w:rFonts w:asciiTheme="minorHAnsi" w:hAnsiTheme="minorHAnsi"/>
          <w:b/>
          <w:sz w:val="24"/>
          <w:szCs w:val="24"/>
          <w:lang w:val="fr-FR"/>
        </w:rPr>
        <w:t>Tfanen - Tunisie Créative</w:t>
      </w:r>
      <w:r w:rsidR="00941EEA" w:rsidRPr="00931942">
        <w:rPr>
          <w:rFonts w:asciiTheme="minorHAnsi" w:hAnsiTheme="minorHAnsi"/>
          <w:sz w:val="24"/>
          <w:szCs w:val="24"/>
          <w:lang w:val="fr-FR"/>
        </w:rPr>
        <w:t xml:space="preserve"> se réserve l</w:t>
      </w:r>
      <w:r w:rsidR="002E30D9" w:rsidRPr="00931942">
        <w:rPr>
          <w:rFonts w:asciiTheme="minorHAnsi" w:hAnsiTheme="minorHAnsi"/>
          <w:sz w:val="24"/>
          <w:szCs w:val="24"/>
          <w:lang w:val="fr-FR"/>
        </w:rPr>
        <w:t xml:space="preserve">a </w:t>
      </w:r>
      <w:r w:rsidR="007764F7" w:rsidRPr="00931942">
        <w:rPr>
          <w:rFonts w:asciiTheme="minorHAnsi" w:hAnsiTheme="minorHAnsi"/>
          <w:sz w:val="24"/>
          <w:szCs w:val="24"/>
          <w:lang w:val="fr-FR"/>
        </w:rPr>
        <w:t>possibilité</w:t>
      </w:r>
      <w:r w:rsidR="002E30D9" w:rsidRPr="00931942">
        <w:rPr>
          <w:rFonts w:asciiTheme="minorHAnsi" w:hAnsiTheme="minorHAnsi"/>
          <w:sz w:val="24"/>
          <w:szCs w:val="24"/>
          <w:lang w:val="fr-FR"/>
        </w:rPr>
        <w:t xml:space="preserve"> de ne pas attribuer tous les fonds disponibles</w:t>
      </w:r>
      <w:r w:rsidR="00321A3D">
        <w:rPr>
          <w:rFonts w:asciiTheme="minorHAnsi" w:hAnsiTheme="minorHAnsi"/>
          <w:sz w:val="24"/>
          <w:szCs w:val="24"/>
          <w:lang w:val="fr-FR"/>
        </w:rPr>
        <w:t xml:space="preserve"> lors de cet appel</w:t>
      </w:r>
      <w:r w:rsidR="007764F7" w:rsidRPr="00931942">
        <w:rPr>
          <w:rFonts w:asciiTheme="minorHAnsi" w:hAnsiTheme="minorHAnsi"/>
          <w:sz w:val="24"/>
          <w:szCs w:val="24"/>
          <w:lang w:val="fr-FR"/>
        </w:rPr>
        <w:t>.</w:t>
      </w:r>
    </w:p>
    <w:p w14:paraId="2FBAEFDB" w14:textId="5DCCD631" w:rsidR="00082A79" w:rsidRPr="00082A79" w:rsidRDefault="00082A79" w:rsidP="00082A79">
      <w:pPr>
        <w:pStyle w:val="Paragraphedeliste"/>
        <w:numPr>
          <w:ilvl w:val="0"/>
          <w:numId w:val="2"/>
        </w:numPr>
        <w:rPr>
          <w:rFonts w:asciiTheme="minorHAnsi" w:hAnsiTheme="minorHAnsi"/>
          <w:sz w:val="24"/>
          <w:szCs w:val="24"/>
          <w:lang w:val="fr-FR"/>
        </w:rPr>
      </w:pPr>
      <w:r w:rsidRPr="00082A79">
        <w:rPr>
          <w:rFonts w:asciiTheme="minorHAnsi" w:hAnsiTheme="minorHAnsi"/>
          <w:sz w:val="24"/>
          <w:szCs w:val="24"/>
          <w:lang w:val="fr-FR"/>
        </w:rPr>
        <w:t>Toute demande de subvention dans le cadre du présent appel à propositions doit être comprise entre les</w:t>
      </w:r>
      <w:r>
        <w:rPr>
          <w:rFonts w:asciiTheme="minorHAnsi" w:hAnsiTheme="minorHAnsi"/>
          <w:sz w:val="24"/>
          <w:szCs w:val="24"/>
          <w:lang w:val="fr-FR"/>
        </w:rPr>
        <w:t xml:space="preserve"> </w:t>
      </w:r>
      <w:r w:rsidRPr="00082A79">
        <w:rPr>
          <w:rFonts w:asciiTheme="minorHAnsi" w:hAnsiTheme="minorHAnsi"/>
          <w:sz w:val="24"/>
          <w:szCs w:val="24"/>
          <w:lang w:val="fr-FR"/>
        </w:rPr>
        <w:t>montants minimum et maximum suivants :</w:t>
      </w:r>
    </w:p>
    <w:p w14:paraId="3190788E" w14:textId="6E002DFF" w:rsidR="00082A79" w:rsidRPr="00082A79" w:rsidRDefault="00082A79" w:rsidP="00082A79">
      <w:pPr>
        <w:pStyle w:val="Paragraphedeliste"/>
        <w:numPr>
          <w:ilvl w:val="1"/>
          <w:numId w:val="2"/>
        </w:numPr>
        <w:rPr>
          <w:rFonts w:asciiTheme="minorHAnsi" w:hAnsiTheme="minorHAnsi"/>
          <w:sz w:val="24"/>
          <w:szCs w:val="24"/>
          <w:lang w:val="fr-FR"/>
        </w:rPr>
      </w:pPr>
      <w:r w:rsidRPr="00082A79">
        <w:rPr>
          <w:rFonts w:asciiTheme="minorHAnsi" w:hAnsiTheme="minorHAnsi"/>
          <w:sz w:val="24"/>
          <w:szCs w:val="24"/>
          <w:lang w:val="fr-FR"/>
        </w:rPr>
        <w:lastRenderedPageBreak/>
        <w:t xml:space="preserve">montant minimum: </w:t>
      </w:r>
      <w:r>
        <w:rPr>
          <w:rFonts w:asciiTheme="minorHAnsi" w:hAnsiTheme="minorHAnsi"/>
          <w:sz w:val="24"/>
          <w:szCs w:val="24"/>
          <w:lang w:val="fr-FR"/>
        </w:rPr>
        <w:t>20 000</w:t>
      </w:r>
      <w:r w:rsidRPr="00082A79">
        <w:rPr>
          <w:rFonts w:asciiTheme="minorHAnsi" w:hAnsiTheme="minorHAnsi"/>
          <w:sz w:val="24"/>
          <w:szCs w:val="24"/>
          <w:lang w:val="fr-FR"/>
        </w:rPr>
        <w:t xml:space="preserve"> EUR</w:t>
      </w:r>
      <w:r>
        <w:rPr>
          <w:rFonts w:asciiTheme="minorHAnsi" w:hAnsiTheme="minorHAnsi"/>
          <w:sz w:val="24"/>
          <w:szCs w:val="24"/>
          <w:lang w:val="fr-FR"/>
        </w:rPr>
        <w:t xml:space="preserve"> (48</w:t>
      </w:r>
      <w:r w:rsidR="00931942">
        <w:rPr>
          <w:rFonts w:asciiTheme="minorHAnsi" w:hAnsiTheme="minorHAnsi"/>
          <w:sz w:val="24"/>
          <w:szCs w:val="24"/>
          <w:lang w:val="fr-FR"/>
        </w:rPr>
        <w:t xml:space="preserve"> </w:t>
      </w:r>
      <w:r>
        <w:rPr>
          <w:rFonts w:asciiTheme="minorHAnsi" w:hAnsiTheme="minorHAnsi"/>
          <w:sz w:val="24"/>
          <w:szCs w:val="24"/>
          <w:lang w:val="fr-FR"/>
        </w:rPr>
        <w:t>200 TND)</w:t>
      </w:r>
    </w:p>
    <w:p w14:paraId="50F235F2" w14:textId="529FF9EA" w:rsidR="005A18F0" w:rsidRDefault="00082A79" w:rsidP="002544B9">
      <w:pPr>
        <w:pStyle w:val="Paragraphedeliste"/>
        <w:numPr>
          <w:ilvl w:val="1"/>
          <w:numId w:val="2"/>
        </w:numPr>
        <w:rPr>
          <w:rFonts w:asciiTheme="minorHAnsi" w:hAnsiTheme="minorHAnsi"/>
          <w:sz w:val="24"/>
          <w:szCs w:val="24"/>
          <w:lang w:val="fr-FR"/>
        </w:rPr>
      </w:pPr>
      <w:r w:rsidRPr="002544B9">
        <w:rPr>
          <w:rFonts w:asciiTheme="minorHAnsi" w:hAnsiTheme="minorHAnsi"/>
          <w:sz w:val="24"/>
          <w:szCs w:val="24"/>
          <w:lang w:val="fr-FR"/>
        </w:rPr>
        <w:t>montant maximum: 50 000 EUR (120</w:t>
      </w:r>
      <w:r w:rsidR="00931942" w:rsidRPr="002544B9">
        <w:rPr>
          <w:rFonts w:asciiTheme="minorHAnsi" w:hAnsiTheme="minorHAnsi"/>
          <w:sz w:val="24"/>
          <w:szCs w:val="24"/>
          <w:lang w:val="fr-FR"/>
        </w:rPr>
        <w:t xml:space="preserve"> </w:t>
      </w:r>
      <w:r w:rsidRPr="002544B9">
        <w:rPr>
          <w:rFonts w:asciiTheme="minorHAnsi" w:hAnsiTheme="minorHAnsi"/>
          <w:sz w:val="24"/>
          <w:szCs w:val="24"/>
          <w:lang w:val="fr-FR"/>
        </w:rPr>
        <w:t>500 TND)</w:t>
      </w:r>
    </w:p>
    <w:p w14:paraId="0674EFBA" w14:textId="1F6DE062" w:rsidR="00B04F74" w:rsidRPr="002544B9" w:rsidRDefault="008E3C1F" w:rsidP="002544B9">
      <w:pPr>
        <w:pStyle w:val="Paragraphedeliste"/>
        <w:numPr>
          <w:ilvl w:val="1"/>
          <w:numId w:val="2"/>
        </w:numPr>
        <w:rPr>
          <w:rFonts w:asciiTheme="minorHAnsi" w:hAnsiTheme="minorHAnsi"/>
          <w:sz w:val="24"/>
          <w:szCs w:val="24"/>
          <w:lang w:val="fr-FR"/>
        </w:rPr>
      </w:pPr>
      <w:r>
        <w:rPr>
          <w:rFonts w:asciiTheme="minorHAnsi" w:hAnsiTheme="minorHAnsi"/>
          <w:sz w:val="24"/>
          <w:szCs w:val="24"/>
          <w:lang w:val="fr-FR"/>
        </w:rPr>
        <w:t>montant moyen indicatif</w:t>
      </w:r>
      <w:r w:rsidR="00B04F74">
        <w:rPr>
          <w:rFonts w:asciiTheme="minorHAnsi" w:hAnsiTheme="minorHAnsi"/>
          <w:sz w:val="24"/>
          <w:szCs w:val="24"/>
          <w:lang w:val="fr-FR"/>
        </w:rPr>
        <w:t>: 25 000 EUR (60 250 TND)</w:t>
      </w:r>
    </w:p>
    <w:p w14:paraId="316C46EB" w14:textId="1F4E3354" w:rsidR="00CD777F" w:rsidRPr="00B04F74" w:rsidRDefault="00B5176E" w:rsidP="00CD777F">
      <w:pPr>
        <w:pStyle w:val="Paragraphedeliste"/>
        <w:numPr>
          <w:ilvl w:val="0"/>
          <w:numId w:val="2"/>
        </w:numPr>
        <w:rPr>
          <w:rFonts w:asciiTheme="minorHAnsi" w:hAnsiTheme="minorHAnsi"/>
          <w:sz w:val="24"/>
          <w:szCs w:val="24"/>
          <w:lang w:val="fr-FR"/>
        </w:rPr>
      </w:pPr>
      <w:r w:rsidRPr="00B04F74">
        <w:rPr>
          <w:rFonts w:asciiTheme="minorHAnsi" w:hAnsiTheme="minorHAnsi"/>
          <w:sz w:val="24"/>
          <w:szCs w:val="24"/>
          <w:lang w:val="fr-FR"/>
        </w:rPr>
        <w:t xml:space="preserve">Les </w:t>
      </w:r>
      <w:r w:rsidR="002E30D9" w:rsidRPr="00B04F74">
        <w:rPr>
          <w:rFonts w:asciiTheme="minorHAnsi" w:hAnsiTheme="minorHAnsi"/>
          <w:sz w:val="24"/>
          <w:szCs w:val="24"/>
          <w:lang w:val="fr-FR"/>
        </w:rPr>
        <w:t xml:space="preserve">budgets des </w:t>
      </w:r>
      <w:r w:rsidRPr="00B04F74">
        <w:rPr>
          <w:rFonts w:asciiTheme="minorHAnsi" w:hAnsiTheme="minorHAnsi"/>
          <w:sz w:val="24"/>
          <w:szCs w:val="24"/>
          <w:lang w:val="fr-FR"/>
        </w:rPr>
        <w:t>d</w:t>
      </w:r>
      <w:r w:rsidR="002E30D9" w:rsidRPr="00B04F74">
        <w:rPr>
          <w:rFonts w:asciiTheme="minorHAnsi" w:hAnsiTheme="minorHAnsi"/>
          <w:sz w:val="24"/>
          <w:szCs w:val="24"/>
          <w:lang w:val="fr-FR"/>
        </w:rPr>
        <w:t>emandes de subvention pourront</w:t>
      </w:r>
      <w:r w:rsidRPr="00B04F74">
        <w:rPr>
          <w:rFonts w:asciiTheme="minorHAnsi" w:hAnsiTheme="minorHAnsi"/>
          <w:sz w:val="24"/>
          <w:szCs w:val="24"/>
          <w:lang w:val="fr-FR"/>
        </w:rPr>
        <w:t xml:space="preserve"> être pris</w:t>
      </w:r>
      <w:r w:rsidR="002E30D9" w:rsidRPr="00B04F74">
        <w:rPr>
          <w:rFonts w:asciiTheme="minorHAnsi" w:hAnsiTheme="minorHAnsi"/>
          <w:sz w:val="24"/>
          <w:szCs w:val="24"/>
          <w:lang w:val="fr-FR"/>
        </w:rPr>
        <w:t xml:space="preserve"> </w:t>
      </w:r>
      <w:r w:rsidRPr="00B04F74">
        <w:rPr>
          <w:rFonts w:asciiTheme="minorHAnsi" w:hAnsiTheme="minorHAnsi"/>
          <w:sz w:val="24"/>
          <w:szCs w:val="24"/>
          <w:lang w:val="fr-FR"/>
        </w:rPr>
        <w:t xml:space="preserve">en charge à 100% par le projet </w:t>
      </w:r>
      <w:r w:rsidR="00E742EB">
        <w:rPr>
          <w:rFonts w:asciiTheme="minorHAnsi" w:hAnsiTheme="minorHAnsi"/>
          <w:b/>
          <w:sz w:val="24"/>
          <w:szCs w:val="24"/>
          <w:lang w:val="fr-FR"/>
        </w:rPr>
        <w:t>Tfanen - Tunisie Créative</w:t>
      </w:r>
      <w:r w:rsidRPr="00B04F74">
        <w:rPr>
          <w:rFonts w:asciiTheme="minorHAnsi" w:hAnsiTheme="minorHAnsi"/>
          <w:sz w:val="24"/>
          <w:szCs w:val="24"/>
          <w:lang w:val="fr-FR"/>
        </w:rPr>
        <w:t>.</w:t>
      </w:r>
    </w:p>
    <w:p w14:paraId="21E969C8" w14:textId="64261FEA" w:rsidR="00CD777F" w:rsidRPr="004F0CAB" w:rsidRDefault="00CD777F" w:rsidP="00CD777F">
      <w:pPr>
        <w:pStyle w:val="Paragraphedeliste"/>
        <w:numPr>
          <w:ilvl w:val="0"/>
          <w:numId w:val="2"/>
        </w:numPr>
        <w:rPr>
          <w:rFonts w:asciiTheme="minorHAnsi" w:hAnsiTheme="minorHAnsi"/>
          <w:sz w:val="24"/>
          <w:szCs w:val="24"/>
          <w:lang w:val="fr-FR"/>
        </w:rPr>
      </w:pPr>
      <w:r w:rsidRPr="004F0CAB">
        <w:rPr>
          <w:rFonts w:asciiTheme="minorHAnsi" w:hAnsiTheme="minorHAnsi"/>
          <w:sz w:val="24"/>
          <w:szCs w:val="24"/>
          <w:lang w:val="fr-FR"/>
        </w:rPr>
        <w:t>Le financement final sera alloué en tranches</w:t>
      </w:r>
      <w:r w:rsidR="002E30D9">
        <w:rPr>
          <w:rFonts w:asciiTheme="minorHAnsi" w:hAnsiTheme="minorHAnsi"/>
          <w:sz w:val="24"/>
          <w:szCs w:val="24"/>
          <w:lang w:val="fr-FR"/>
        </w:rPr>
        <w:t xml:space="preserve"> de paiement</w:t>
      </w:r>
      <w:r w:rsidRPr="004F0CAB">
        <w:rPr>
          <w:rFonts w:asciiTheme="minorHAnsi" w:hAnsiTheme="minorHAnsi"/>
          <w:sz w:val="24"/>
          <w:szCs w:val="24"/>
          <w:lang w:val="fr-FR"/>
        </w:rPr>
        <w:t xml:space="preserve">. La première </w:t>
      </w:r>
      <w:r w:rsidR="002E30D9">
        <w:rPr>
          <w:rFonts w:asciiTheme="minorHAnsi" w:hAnsiTheme="minorHAnsi"/>
          <w:sz w:val="24"/>
          <w:szCs w:val="24"/>
          <w:lang w:val="fr-FR"/>
        </w:rPr>
        <w:t xml:space="preserve">tranche </w:t>
      </w:r>
      <w:r w:rsidRPr="004F0CAB">
        <w:rPr>
          <w:rFonts w:asciiTheme="minorHAnsi" w:hAnsiTheme="minorHAnsi"/>
          <w:sz w:val="24"/>
          <w:szCs w:val="24"/>
          <w:lang w:val="fr-FR"/>
        </w:rPr>
        <w:t>sera versée suite à l’approbation et à la contractualisation de l’action. Le</w:t>
      </w:r>
      <w:r w:rsidR="002E30D9">
        <w:rPr>
          <w:rFonts w:asciiTheme="minorHAnsi" w:hAnsiTheme="minorHAnsi"/>
          <w:sz w:val="24"/>
          <w:szCs w:val="24"/>
          <w:lang w:val="fr-FR"/>
        </w:rPr>
        <w:t>s</w:t>
      </w:r>
      <w:r w:rsidRPr="004F0CAB">
        <w:rPr>
          <w:rFonts w:asciiTheme="minorHAnsi" w:hAnsiTheme="minorHAnsi"/>
          <w:sz w:val="24"/>
          <w:szCs w:val="24"/>
          <w:lang w:val="fr-FR"/>
        </w:rPr>
        <w:t xml:space="preserve"> deuxième et troisième paiement</w:t>
      </w:r>
      <w:r w:rsidR="002E30D9">
        <w:rPr>
          <w:rFonts w:asciiTheme="minorHAnsi" w:hAnsiTheme="minorHAnsi"/>
          <w:sz w:val="24"/>
          <w:szCs w:val="24"/>
          <w:lang w:val="fr-FR"/>
        </w:rPr>
        <w:t>s</w:t>
      </w:r>
      <w:r w:rsidRPr="004F0CAB">
        <w:rPr>
          <w:rFonts w:asciiTheme="minorHAnsi" w:hAnsiTheme="minorHAnsi"/>
          <w:sz w:val="24"/>
          <w:szCs w:val="24"/>
          <w:lang w:val="fr-FR"/>
        </w:rPr>
        <w:t xml:space="preserve"> seront tributaires des rapports d’activité et financier soumis et approuvés.</w:t>
      </w:r>
    </w:p>
    <w:p w14:paraId="128BF148" w14:textId="2B57BE9A" w:rsidR="00CD777F" w:rsidRPr="004F0CAB" w:rsidRDefault="00B5176E" w:rsidP="00CD777F">
      <w:pPr>
        <w:pStyle w:val="Paragraphedeliste"/>
        <w:numPr>
          <w:ilvl w:val="0"/>
          <w:numId w:val="2"/>
        </w:numPr>
        <w:rPr>
          <w:rFonts w:asciiTheme="minorHAnsi" w:hAnsiTheme="minorHAnsi"/>
          <w:sz w:val="24"/>
          <w:szCs w:val="24"/>
          <w:lang w:val="fr-FR"/>
        </w:rPr>
      </w:pPr>
      <w:r w:rsidRPr="004F0CAB">
        <w:rPr>
          <w:rFonts w:asciiTheme="minorHAnsi" w:hAnsiTheme="minorHAnsi"/>
          <w:sz w:val="24"/>
          <w:szCs w:val="24"/>
          <w:lang w:val="fr-FR"/>
        </w:rPr>
        <w:t xml:space="preserve">Les </w:t>
      </w:r>
      <w:r w:rsidR="00643261">
        <w:rPr>
          <w:rFonts w:asciiTheme="minorHAnsi" w:hAnsiTheme="minorHAnsi"/>
          <w:sz w:val="24"/>
          <w:szCs w:val="24"/>
          <w:lang w:val="fr-FR"/>
        </w:rPr>
        <w:t>bénéficiaires</w:t>
      </w:r>
      <w:r w:rsidRPr="004F0CAB">
        <w:rPr>
          <w:rFonts w:asciiTheme="minorHAnsi" w:hAnsiTheme="minorHAnsi"/>
          <w:sz w:val="24"/>
          <w:szCs w:val="24"/>
          <w:lang w:val="fr-FR"/>
        </w:rPr>
        <w:t xml:space="preserve"> retenus dans le cadre du premier appel </w:t>
      </w:r>
      <w:r w:rsidR="00643261">
        <w:rPr>
          <w:rFonts w:asciiTheme="minorHAnsi" w:hAnsiTheme="minorHAnsi"/>
          <w:sz w:val="24"/>
          <w:szCs w:val="24"/>
          <w:lang w:val="fr-FR"/>
        </w:rPr>
        <w:t>pourront candidater à nouveau</w:t>
      </w:r>
      <w:r w:rsidR="002E30D9">
        <w:rPr>
          <w:rFonts w:asciiTheme="minorHAnsi" w:hAnsiTheme="minorHAnsi"/>
          <w:sz w:val="24"/>
          <w:szCs w:val="24"/>
          <w:lang w:val="fr-FR"/>
        </w:rPr>
        <w:t xml:space="preserve"> dans le cadre du second appel qui sera lancé</w:t>
      </w:r>
      <w:r w:rsidR="002E30D9" w:rsidRPr="004F0CAB">
        <w:rPr>
          <w:rFonts w:asciiTheme="minorHAnsi" w:hAnsiTheme="minorHAnsi"/>
          <w:sz w:val="24"/>
          <w:szCs w:val="24"/>
          <w:lang w:val="fr-FR"/>
        </w:rPr>
        <w:t xml:space="preserve"> en 2018.</w:t>
      </w:r>
    </w:p>
    <w:p w14:paraId="1DB3FF8C" w14:textId="50D6EB4D" w:rsidR="00CD777F" w:rsidRPr="004F0CAB" w:rsidRDefault="00CD777F" w:rsidP="00CD777F">
      <w:pPr>
        <w:pStyle w:val="Paragraphedeliste"/>
        <w:numPr>
          <w:ilvl w:val="0"/>
          <w:numId w:val="2"/>
        </w:numPr>
        <w:rPr>
          <w:rFonts w:asciiTheme="minorHAnsi" w:hAnsiTheme="minorHAnsi"/>
          <w:sz w:val="24"/>
          <w:szCs w:val="24"/>
          <w:lang w:val="fr-FR"/>
        </w:rPr>
      </w:pPr>
      <w:r w:rsidRPr="004F0CAB">
        <w:rPr>
          <w:rFonts w:asciiTheme="minorHAnsi" w:hAnsiTheme="minorHAnsi"/>
          <w:sz w:val="24"/>
          <w:szCs w:val="24"/>
          <w:lang w:val="fr-FR"/>
        </w:rPr>
        <w:t xml:space="preserve">La durée des projets </w:t>
      </w:r>
      <w:r w:rsidR="00643261">
        <w:rPr>
          <w:rFonts w:asciiTheme="minorHAnsi" w:hAnsiTheme="minorHAnsi"/>
          <w:sz w:val="24"/>
          <w:szCs w:val="24"/>
          <w:lang w:val="fr-FR"/>
        </w:rPr>
        <w:t>retenus</w:t>
      </w:r>
      <w:r w:rsidRPr="004F0CAB">
        <w:rPr>
          <w:rFonts w:asciiTheme="minorHAnsi" w:hAnsiTheme="minorHAnsi"/>
          <w:sz w:val="24"/>
          <w:szCs w:val="24"/>
          <w:lang w:val="fr-FR"/>
        </w:rPr>
        <w:t xml:space="preserve"> sera de 3 mois minimum et ne devra pas dépasser </w:t>
      </w:r>
      <w:r w:rsidRPr="00B04F74">
        <w:rPr>
          <w:rFonts w:asciiTheme="minorHAnsi" w:hAnsiTheme="minorHAnsi"/>
          <w:sz w:val="24"/>
          <w:szCs w:val="24"/>
          <w:lang w:val="fr-FR"/>
        </w:rPr>
        <w:t>1</w:t>
      </w:r>
      <w:r w:rsidR="00681212" w:rsidRPr="00B04F74">
        <w:rPr>
          <w:rFonts w:asciiTheme="minorHAnsi" w:hAnsiTheme="minorHAnsi"/>
          <w:sz w:val="24"/>
          <w:szCs w:val="24"/>
          <w:lang w:val="fr-FR"/>
        </w:rPr>
        <w:t>2</w:t>
      </w:r>
      <w:r w:rsidRPr="00B04F74">
        <w:rPr>
          <w:rFonts w:asciiTheme="minorHAnsi" w:hAnsiTheme="minorHAnsi"/>
          <w:sz w:val="24"/>
          <w:szCs w:val="24"/>
          <w:lang w:val="fr-FR"/>
        </w:rPr>
        <w:t xml:space="preserve"> mois.</w:t>
      </w:r>
      <w:r w:rsidRPr="004F0CAB">
        <w:rPr>
          <w:rFonts w:asciiTheme="minorHAnsi" w:hAnsiTheme="minorHAnsi"/>
          <w:sz w:val="24"/>
          <w:szCs w:val="24"/>
          <w:lang w:val="fr-FR"/>
        </w:rPr>
        <w:t xml:space="preserve"> </w:t>
      </w:r>
    </w:p>
    <w:p w14:paraId="1D5F4DAB" w14:textId="77777777" w:rsidR="00CD777F" w:rsidRPr="004F0CAB" w:rsidRDefault="00CD777F" w:rsidP="00CD777F">
      <w:pPr>
        <w:pStyle w:val="Titre2"/>
        <w:rPr>
          <w:rFonts w:asciiTheme="minorHAnsi" w:hAnsiTheme="minorHAnsi"/>
          <w:color w:val="E09841"/>
        </w:rPr>
      </w:pPr>
      <w:bookmarkStart w:id="12" w:name="_tf9eh384rag9" w:colFirst="0" w:colLast="0"/>
      <w:bookmarkStart w:id="13" w:name="_Toc474149553"/>
      <w:bookmarkEnd w:id="12"/>
      <w:r w:rsidRPr="004F0CAB">
        <w:rPr>
          <w:rFonts w:asciiTheme="minorHAnsi" w:hAnsiTheme="minorHAnsi"/>
          <w:color w:val="E09841"/>
        </w:rPr>
        <w:t>Section 2: Soumission d’une candidature</w:t>
      </w:r>
      <w:bookmarkEnd w:id="13"/>
    </w:p>
    <w:p w14:paraId="6C334840" w14:textId="77777777" w:rsidR="00CD777F" w:rsidRDefault="00CD777F" w:rsidP="00CD777F">
      <w:pPr>
        <w:pStyle w:val="Titre3"/>
        <w:rPr>
          <w:rFonts w:asciiTheme="minorHAnsi" w:hAnsiTheme="minorHAnsi"/>
          <w:color w:val="E09841"/>
        </w:rPr>
      </w:pPr>
      <w:bookmarkStart w:id="14" w:name="_rhikxztcnynt" w:colFirst="0" w:colLast="0"/>
      <w:bookmarkStart w:id="15" w:name="_Toc474149554"/>
      <w:bookmarkEnd w:id="14"/>
      <w:r w:rsidRPr="004F0CAB">
        <w:rPr>
          <w:rFonts w:asciiTheme="minorHAnsi" w:hAnsiTheme="minorHAnsi"/>
          <w:color w:val="E09841"/>
        </w:rPr>
        <w:t>2.1: Cadre général</w:t>
      </w:r>
      <w:bookmarkEnd w:id="15"/>
    </w:p>
    <w:p w14:paraId="15835DFD" w14:textId="77777777" w:rsidR="00C415E6" w:rsidRPr="00C415E6" w:rsidRDefault="00C415E6" w:rsidP="00C415E6"/>
    <w:p w14:paraId="3F44A69D" w14:textId="77777777" w:rsidR="00321A3D" w:rsidRPr="005F4D57" w:rsidRDefault="00321A3D" w:rsidP="00321A3D">
      <w:pPr>
        <w:jc w:val="both"/>
        <w:rPr>
          <w:b/>
        </w:rPr>
      </w:pPr>
      <w:r w:rsidRPr="005F4D57">
        <w:rPr>
          <w:b/>
        </w:rPr>
        <w:t xml:space="preserve">Veuillez lire attentivement ce document avant de remplir votre demande. </w:t>
      </w:r>
    </w:p>
    <w:p w14:paraId="73487F32" w14:textId="77777777" w:rsidR="00321A3D" w:rsidRPr="001B7F8E" w:rsidRDefault="00321A3D" w:rsidP="00321A3D"/>
    <w:p w14:paraId="14B86FA5" w14:textId="1BF9EF8E" w:rsidR="000848C3" w:rsidRDefault="001B19B7" w:rsidP="001B19B7">
      <w:pPr>
        <w:jc w:val="both"/>
      </w:pPr>
      <w:r w:rsidRPr="001B7F8E">
        <w:rPr>
          <w:b/>
        </w:rPr>
        <w:t xml:space="preserve">Les </w:t>
      </w:r>
      <w:r w:rsidR="000848C3" w:rsidRPr="001B7F8E">
        <w:rPr>
          <w:b/>
        </w:rPr>
        <w:t>candidatures</w:t>
      </w:r>
      <w:r w:rsidRPr="001B7F8E">
        <w:rPr>
          <w:b/>
        </w:rPr>
        <w:t xml:space="preserve"> devront être adressées </w:t>
      </w:r>
      <w:r w:rsidR="000848C3" w:rsidRPr="001B7F8E">
        <w:rPr>
          <w:b/>
        </w:rPr>
        <w:t>à temps et</w:t>
      </w:r>
      <w:r w:rsidRPr="001B7F8E">
        <w:rPr>
          <w:b/>
        </w:rPr>
        <w:t xml:space="preserve"> exclusivement sous forme de documents électroniques à : </w:t>
      </w:r>
      <w:hyperlink r:id="rId11" w:history="1">
        <w:r w:rsidRPr="001B7F8E">
          <w:rPr>
            <w:rStyle w:val="Lienhypertexte"/>
          </w:rPr>
          <w:t>info.tfanen@tn.britishcouncil.org</w:t>
        </w:r>
      </w:hyperlink>
    </w:p>
    <w:p w14:paraId="4DAE89C0" w14:textId="77777777" w:rsidR="000848C3" w:rsidRDefault="000848C3" w:rsidP="001B19B7">
      <w:pPr>
        <w:jc w:val="both"/>
      </w:pPr>
    </w:p>
    <w:p w14:paraId="13800B83" w14:textId="176BCA14" w:rsidR="00DB49D7" w:rsidRDefault="00DB49D7" w:rsidP="00DB49D7">
      <w:pPr>
        <w:jc w:val="both"/>
        <w:rPr>
          <w:rFonts w:cs="Arial"/>
          <w:b/>
          <w:szCs w:val="22"/>
        </w:rPr>
      </w:pPr>
      <w:r w:rsidRPr="00DB49D7">
        <w:rPr>
          <w:rFonts w:cs="Arial"/>
          <w:b/>
          <w:szCs w:val="22"/>
        </w:rPr>
        <w:t>Utilisez exclusivement les formulaires fournis (répondre dans les champs correspondant à chaque question) pour vos candidatures. Les dossiers qui ne seraient pas basés sur les formulaires fournis pourront être rejetés sur cette seule base.</w:t>
      </w:r>
    </w:p>
    <w:p w14:paraId="58621924" w14:textId="77777777" w:rsidR="00B73A69" w:rsidRDefault="00B73A69" w:rsidP="00DB49D7">
      <w:pPr>
        <w:jc w:val="both"/>
        <w:rPr>
          <w:rFonts w:cs="Arial"/>
          <w:b/>
          <w:szCs w:val="22"/>
        </w:rPr>
      </w:pPr>
    </w:p>
    <w:p w14:paraId="466B60E1" w14:textId="53C8A9EA" w:rsidR="00B73A69" w:rsidRPr="00DB49D7" w:rsidRDefault="00B73A69" w:rsidP="00B73A69">
      <w:pPr>
        <w:jc w:val="both"/>
        <w:rPr>
          <w:rFonts w:cs="Arial"/>
          <w:b/>
          <w:szCs w:val="22"/>
        </w:rPr>
      </w:pPr>
      <w:r>
        <w:rPr>
          <w:rFonts w:cs="Arial"/>
          <w:b/>
          <w:szCs w:val="22"/>
        </w:rPr>
        <w:t>Joindre également à toute candidature le formulaire « Protection des données et liberté d’information » dument rempli. </w:t>
      </w:r>
    </w:p>
    <w:p w14:paraId="09B8D996" w14:textId="77777777" w:rsidR="00DB49D7" w:rsidRDefault="00DB49D7" w:rsidP="001B19B7">
      <w:pPr>
        <w:jc w:val="both"/>
      </w:pPr>
    </w:p>
    <w:p w14:paraId="138FBB2E" w14:textId="46E4AC30" w:rsidR="001B19B7" w:rsidRPr="002E30D9" w:rsidRDefault="001B19B7" w:rsidP="001B19B7">
      <w:pPr>
        <w:jc w:val="both"/>
        <w:rPr>
          <w:b/>
        </w:rPr>
      </w:pPr>
      <w:r>
        <w:t>L’objet du mail d</w:t>
      </w:r>
      <w:r w:rsidR="002544B9">
        <w:t>evra</w:t>
      </w:r>
      <w:r>
        <w:t xml:space="preserve"> contenir les mots suivants : Candidature – FECLT – Note conceptuelle (pour les notes conceptuelles) et Candidature – FECLT – Dossier complet (pour les dossiers complets)</w:t>
      </w:r>
    </w:p>
    <w:p w14:paraId="36325F68" w14:textId="77777777" w:rsidR="005A18F0" w:rsidRDefault="005A18F0" w:rsidP="005A18F0">
      <w:pPr>
        <w:jc w:val="both"/>
        <w:rPr>
          <w:highlight w:val="green"/>
        </w:rPr>
      </w:pPr>
    </w:p>
    <w:p w14:paraId="4582DA0B" w14:textId="77777777" w:rsidR="005A18F0" w:rsidRPr="00B04F74" w:rsidRDefault="00325D1A" w:rsidP="005A18F0">
      <w:pPr>
        <w:jc w:val="both"/>
      </w:pPr>
      <w:r w:rsidRPr="00B04F74">
        <w:t>Adressez t</w:t>
      </w:r>
      <w:r w:rsidR="001E744E" w:rsidRPr="00B04F74">
        <w:t xml:space="preserve">outes </w:t>
      </w:r>
      <w:r w:rsidR="005A18F0" w:rsidRPr="00B04F74">
        <w:t xml:space="preserve">vos </w:t>
      </w:r>
      <w:r w:rsidR="001E744E" w:rsidRPr="00B04F74">
        <w:t xml:space="preserve">questions à </w:t>
      </w:r>
      <w:hyperlink r:id="rId12" w:history="1">
        <w:r w:rsidR="00082A79" w:rsidRPr="00B04F74">
          <w:rPr>
            <w:rStyle w:val="Lienhypertexte"/>
          </w:rPr>
          <w:t>info.tfanen@tn.britishcouncil.org</w:t>
        </w:r>
      </w:hyperlink>
      <w:r w:rsidR="005A18F0" w:rsidRPr="00B04F74">
        <w:t xml:space="preserve"> </w:t>
      </w:r>
      <w:r w:rsidR="005A18F0" w:rsidRPr="00427943">
        <w:rPr>
          <w:u w:val="single"/>
        </w:rPr>
        <w:t>au plus tard 15 jours</w:t>
      </w:r>
      <w:r w:rsidR="005A18F0" w:rsidRPr="00B04F74">
        <w:t xml:space="preserve"> avant la date limite de soumission des candidatures (notes conceptuelles puis dossiers complets)</w:t>
      </w:r>
      <w:r w:rsidR="001E744E" w:rsidRPr="00B04F74">
        <w:t xml:space="preserve">. </w:t>
      </w:r>
    </w:p>
    <w:p w14:paraId="6C2DC293" w14:textId="77777777" w:rsidR="005A18F0" w:rsidRPr="00B04F74" w:rsidRDefault="005A18F0" w:rsidP="005A18F0">
      <w:pPr>
        <w:jc w:val="both"/>
      </w:pPr>
    </w:p>
    <w:p w14:paraId="4B3D5442" w14:textId="6CED6FBB" w:rsidR="007E4745" w:rsidRDefault="005A18F0" w:rsidP="00DC5723">
      <w:pPr>
        <w:jc w:val="both"/>
      </w:pPr>
      <w:r w:rsidRPr="00B04F74">
        <w:t>Une réponse</w:t>
      </w:r>
      <w:r w:rsidR="001B19B7" w:rsidRPr="00B04F74">
        <w:t xml:space="preserve"> aux questions pouvant présenter un intérêt pour les autres demandeurs</w:t>
      </w:r>
      <w:r w:rsidRPr="00B04F74">
        <w:t xml:space="preserve"> sera apportée par le projet</w:t>
      </w:r>
      <w:r w:rsidR="00681212" w:rsidRPr="00B04F74">
        <w:t xml:space="preserve"> et regroupée</w:t>
      </w:r>
      <w:r w:rsidRPr="00B04F74">
        <w:t xml:space="preserve"> sous forme de « FAQ » (</w:t>
      </w:r>
      <w:r w:rsidR="001B7F8E" w:rsidRPr="00B04F74">
        <w:t>F</w:t>
      </w:r>
      <w:r w:rsidRPr="00B04F74">
        <w:t xml:space="preserve">oire </w:t>
      </w:r>
      <w:r w:rsidR="001B7F8E" w:rsidRPr="00B04F74">
        <w:t>Aux Q</w:t>
      </w:r>
      <w:r w:rsidRPr="00B04F74">
        <w:t>uestions)</w:t>
      </w:r>
      <w:r w:rsidR="00681212" w:rsidRPr="00B04F74">
        <w:t xml:space="preserve"> alignée sur les lignes directrices et le formulaire</w:t>
      </w:r>
      <w:r w:rsidR="001B19B7" w:rsidRPr="00B04F74">
        <w:t xml:space="preserve"> </w:t>
      </w:r>
      <w:r w:rsidR="001B19B7" w:rsidRPr="00427943">
        <w:rPr>
          <w:u w:val="single"/>
        </w:rPr>
        <w:t xml:space="preserve">au plus tard </w:t>
      </w:r>
      <w:r w:rsidR="00681212" w:rsidRPr="00427943">
        <w:rPr>
          <w:u w:val="single"/>
        </w:rPr>
        <w:t>8</w:t>
      </w:r>
      <w:r w:rsidR="001B19B7" w:rsidRPr="00427943">
        <w:rPr>
          <w:u w:val="single"/>
        </w:rPr>
        <w:t xml:space="preserve"> jours</w:t>
      </w:r>
      <w:r w:rsidR="001B19B7" w:rsidRPr="00B04F74">
        <w:t xml:space="preserve"> avant la date limite de soumission des candidatures</w:t>
      </w:r>
      <w:r w:rsidRPr="00B04F74">
        <w:t>. Cette FAQ, ainsi que toutes les informations importantes communiquées au cours de la procédure d'évaluation seront publiées en temps utile sur le site</w:t>
      </w:r>
      <w:r w:rsidR="006F4EB1" w:rsidRPr="00B04F74">
        <w:t xml:space="preserve"> </w:t>
      </w:r>
      <w:hyperlink r:id="rId13" w:history="1">
        <w:r w:rsidR="00DC5723" w:rsidRPr="0050192E">
          <w:rPr>
            <w:rStyle w:val="Lienhypertexte"/>
          </w:rPr>
          <w:t>http://www.britishcouncil.tn/en/programmes/society/call-application-tfanen</w:t>
        </w:r>
      </w:hyperlink>
      <w:r w:rsidR="00DC5723">
        <w:t xml:space="preserve"> </w:t>
      </w:r>
    </w:p>
    <w:p w14:paraId="76916412" w14:textId="77777777" w:rsidR="005F4D57" w:rsidRDefault="005F4D57" w:rsidP="005A18F0">
      <w:pPr>
        <w:jc w:val="both"/>
      </w:pPr>
    </w:p>
    <w:p w14:paraId="42B9017F" w14:textId="77777777" w:rsidR="005F4D57" w:rsidRDefault="005F4D57" w:rsidP="005A18F0">
      <w:pPr>
        <w:jc w:val="both"/>
      </w:pPr>
    </w:p>
    <w:p w14:paraId="50DBA858" w14:textId="77777777" w:rsidR="00CD777F" w:rsidRDefault="00CD777F" w:rsidP="00CD777F">
      <w:pPr>
        <w:pStyle w:val="Titre4"/>
        <w:rPr>
          <w:rFonts w:asciiTheme="minorHAnsi" w:hAnsiTheme="minorHAnsi"/>
          <w:lang w:val="fr-FR"/>
        </w:rPr>
      </w:pPr>
      <w:r w:rsidRPr="004F0CAB">
        <w:rPr>
          <w:rFonts w:asciiTheme="minorHAnsi" w:hAnsiTheme="minorHAnsi"/>
          <w:lang w:val="fr-FR"/>
        </w:rPr>
        <w:lastRenderedPageBreak/>
        <w:t>Processus de candidature</w:t>
      </w:r>
    </w:p>
    <w:p w14:paraId="15D616D5" w14:textId="77777777" w:rsidR="00CD777F" w:rsidRPr="004F0CAB" w:rsidRDefault="00CD777F" w:rsidP="007764F7">
      <w:pPr>
        <w:jc w:val="both"/>
      </w:pPr>
      <w:r w:rsidRPr="004F0CAB">
        <w:t xml:space="preserve">Le processus de sélection et de dépôt des dossiers se fera en deux étapes : </w:t>
      </w:r>
    </w:p>
    <w:p w14:paraId="51369B35" w14:textId="77777777" w:rsidR="00CD777F" w:rsidRPr="004F0CAB" w:rsidRDefault="00CD777F" w:rsidP="007764F7">
      <w:pPr>
        <w:jc w:val="both"/>
      </w:pPr>
    </w:p>
    <w:p w14:paraId="36ED1214" w14:textId="1B75924C" w:rsidR="00CD777F" w:rsidRPr="004F0CAB" w:rsidRDefault="00CD777F" w:rsidP="007764F7">
      <w:pPr>
        <w:jc w:val="both"/>
      </w:pPr>
      <w:r w:rsidRPr="004F0CAB">
        <w:t xml:space="preserve">1) Une </w:t>
      </w:r>
      <w:r w:rsidRPr="004F0CAB">
        <w:rPr>
          <w:u w:val="single"/>
        </w:rPr>
        <w:t>note conceptuelle</w:t>
      </w:r>
      <w:r w:rsidRPr="004F0CAB">
        <w:t xml:space="preserve"> qui sera évaluée par un comité d’évaluation. </w:t>
      </w:r>
    </w:p>
    <w:p w14:paraId="3FDB4A3B" w14:textId="0943EF1F" w:rsidR="00CD777F" w:rsidRPr="004F0CAB" w:rsidRDefault="00CD777F" w:rsidP="007764F7">
      <w:pPr>
        <w:jc w:val="both"/>
      </w:pPr>
      <w:r w:rsidRPr="004F0CAB">
        <w:t xml:space="preserve">2) Les dossiers retenus </w:t>
      </w:r>
      <w:r w:rsidR="001E744E">
        <w:t xml:space="preserve">à l’issue de cette première étape </w:t>
      </w:r>
      <w:r w:rsidRPr="004F0CAB">
        <w:t>seront invités</w:t>
      </w:r>
      <w:r w:rsidR="001E744E">
        <w:t xml:space="preserve"> par le projet</w:t>
      </w:r>
      <w:r w:rsidRPr="004F0CAB">
        <w:t xml:space="preserve"> à soumettre </w:t>
      </w:r>
      <w:r w:rsidRPr="004F0CAB">
        <w:rPr>
          <w:u w:val="single"/>
        </w:rPr>
        <w:t>un dossier complet</w:t>
      </w:r>
      <w:r w:rsidRPr="004F0CAB">
        <w:t xml:space="preserve"> pour évaluation finale. </w:t>
      </w:r>
    </w:p>
    <w:p w14:paraId="5ABB7F6A" w14:textId="77777777" w:rsidR="00CD777F" w:rsidRPr="004F0CAB" w:rsidRDefault="00CD777F" w:rsidP="007764F7">
      <w:pPr>
        <w:jc w:val="both"/>
      </w:pPr>
    </w:p>
    <w:p w14:paraId="6613F85F" w14:textId="77777777" w:rsidR="00CD777F" w:rsidRPr="004F0CAB" w:rsidRDefault="00CD777F" w:rsidP="007764F7">
      <w:pPr>
        <w:jc w:val="both"/>
      </w:pPr>
      <w:r w:rsidRPr="004F0CAB">
        <w:t>Les notes conceptuelles servent à décrire, de façon succincte et sur deux pages au maximum, le concept de l’action proposée et des activités prévues, afin d’identifier les propositions et les candidats les plus pertinents vis-à-vis des objectifs de cet appel.</w:t>
      </w:r>
    </w:p>
    <w:p w14:paraId="6798C63B" w14:textId="60CB024A" w:rsidR="00CD777F" w:rsidRDefault="00CD777F" w:rsidP="007764F7">
      <w:pPr>
        <w:jc w:val="both"/>
      </w:pPr>
      <w:r w:rsidRPr="004F0CAB">
        <w:t xml:space="preserve">Les dossiers complets, </w:t>
      </w:r>
      <w:r w:rsidR="001E744E">
        <w:t>soumis lors de la deuxième étape</w:t>
      </w:r>
      <w:r w:rsidRPr="004F0CAB">
        <w:t xml:space="preserve">, permettront une analyse plus approfondie de la vision, des points forts et des points faibles de chaque projet. </w:t>
      </w:r>
    </w:p>
    <w:p w14:paraId="19F61F92" w14:textId="77777777" w:rsidR="000848C3" w:rsidRPr="004F0CAB" w:rsidRDefault="000848C3" w:rsidP="007764F7">
      <w:pPr>
        <w:jc w:val="both"/>
      </w:pPr>
    </w:p>
    <w:p w14:paraId="0AE3729B" w14:textId="141131BF" w:rsidR="00CD777F" w:rsidRPr="004F0CAB" w:rsidRDefault="00CD777F" w:rsidP="007764F7">
      <w:pPr>
        <w:jc w:val="both"/>
      </w:pPr>
      <w:r w:rsidRPr="004F0CAB">
        <w:t xml:space="preserve">Entre les deux étapes, </w:t>
      </w:r>
      <w:r w:rsidR="00137891">
        <w:t xml:space="preserve">des séances d’information et de formation seront proposées par le </w:t>
      </w:r>
      <w:r w:rsidR="00E742EB">
        <w:rPr>
          <w:b/>
        </w:rPr>
        <w:t>Tfanen - Tunisie Créative</w:t>
      </w:r>
      <w:r w:rsidR="00137891">
        <w:t>. Les dates et lieux de ces séances seront communiqués ultérieurement.</w:t>
      </w:r>
    </w:p>
    <w:p w14:paraId="52B06139" w14:textId="77777777" w:rsidR="00CD777F" w:rsidRPr="004F0CAB" w:rsidRDefault="00CD777F" w:rsidP="00CD777F">
      <w:pPr>
        <w:pStyle w:val="Titre4"/>
        <w:rPr>
          <w:rFonts w:asciiTheme="minorHAnsi" w:hAnsiTheme="minorHAnsi"/>
          <w:lang w:val="fr-FR"/>
        </w:rPr>
      </w:pPr>
      <w:bookmarkStart w:id="16" w:name="_bfqhaav1x4w5" w:colFirst="0" w:colLast="0"/>
      <w:bookmarkEnd w:id="16"/>
      <w:r w:rsidRPr="004F0CAB">
        <w:rPr>
          <w:rFonts w:asciiTheme="minorHAnsi" w:hAnsiTheme="minorHAnsi"/>
          <w:lang w:val="fr-FR"/>
        </w:rPr>
        <w:t>Dates limites de dépôt des dossiers :</w:t>
      </w:r>
    </w:p>
    <w:tbl>
      <w:tblPr>
        <w:tblStyle w:val="Grilledutableau"/>
        <w:tblW w:w="0" w:type="auto"/>
        <w:tblLook w:val="04A0" w:firstRow="1" w:lastRow="0" w:firstColumn="1" w:lastColumn="0" w:noHBand="0" w:noVBand="1"/>
      </w:tblPr>
      <w:tblGrid>
        <w:gridCol w:w="4640"/>
        <w:gridCol w:w="4640"/>
      </w:tblGrid>
      <w:tr w:rsidR="00CD777F" w:rsidRPr="004F0CAB" w14:paraId="1E6E7414" w14:textId="77777777" w:rsidTr="00CA16C7">
        <w:tc>
          <w:tcPr>
            <w:tcW w:w="4640" w:type="dxa"/>
          </w:tcPr>
          <w:p w14:paraId="538EBB65" w14:textId="77777777" w:rsidR="00CD777F" w:rsidRPr="004F0CAB" w:rsidRDefault="00CD777F" w:rsidP="007764F7">
            <w:pPr>
              <w:jc w:val="both"/>
              <w:rPr>
                <w:rFonts w:cs="Arial"/>
                <w:sz w:val="24"/>
                <w:szCs w:val="24"/>
                <w:lang w:eastAsia="en-GB"/>
              </w:rPr>
            </w:pPr>
            <w:r w:rsidRPr="004F0CAB">
              <w:rPr>
                <w:rFonts w:cs="Arial"/>
              </w:rPr>
              <w:t>Notes conceptuelles</w:t>
            </w:r>
          </w:p>
        </w:tc>
        <w:tc>
          <w:tcPr>
            <w:tcW w:w="4640" w:type="dxa"/>
          </w:tcPr>
          <w:p w14:paraId="25B7FCEA" w14:textId="1DF64DBC" w:rsidR="00CD777F" w:rsidRPr="004F0CAB" w:rsidRDefault="000848C3" w:rsidP="000848C3">
            <w:pPr>
              <w:jc w:val="both"/>
              <w:rPr>
                <w:rFonts w:cs="Arial"/>
                <w:sz w:val="24"/>
                <w:szCs w:val="24"/>
              </w:rPr>
            </w:pPr>
            <w:r>
              <w:rPr>
                <w:rFonts w:cs="Arial"/>
              </w:rPr>
              <w:t>10 Mars</w:t>
            </w:r>
            <w:r w:rsidR="00CD777F" w:rsidRPr="004F0CAB">
              <w:rPr>
                <w:rFonts w:cs="Arial"/>
              </w:rPr>
              <w:t xml:space="preserve"> 2017, 21h (</w:t>
            </w:r>
            <w:r w:rsidR="00B73A69">
              <w:rPr>
                <w:rFonts w:cs="Arial"/>
              </w:rPr>
              <w:t>HEURE DE TUNIS</w:t>
            </w:r>
            <w:r w:rsidR="00CD777F" w:rsidRPr="004F0CAB">
              <w:rPr>
                <w:rFonts w:cs="Arial"/>
              </w:rPr>
              <w:t>)</w:t>
            </w:r>
          </w:p>
        </w:tc>
      </w:tr>
      <w:tr w:rsidR="00CD777F" w:rsidRPr="004F0CAB" w14:paraId="62027E56" w14:textId="77777777" w:rsidTr="00CA16C7">
        <w:tc>
          <w:tcPr>
            <w:tcW w:w="4640" w:type="dxa"/>
          </w:tcPr>
          <w:p w14:paraId="0E67D94B" w14:textId="77777777" w:rsidR="00CD777F" w:rsidRPr="004F0CAB" w:rsidRDefault="00CD777F" w:rsidP="007764F7">
            <w:pPr>
              <w:jc w:val="both"/>
              <w:rPr>
                <w:rFonts w:cs="Arial"/>
                <w:sz w:val="24"/>
                <w:szCs w:val="24"/>
                <w:lang w:eastAsia="en-GB"/>
              </w:rPr>
            </w:pPr>
            <w:r w:rsidRPr="004F0CAB">
              <w:rPr>
                <w:rFonts w:cs="Arial"/>
              </w:rPr>
              <w:t>Dossiers complets</w:t>
            </w:r>
          </w:p>
        </w:tc>
        <w:tc>
          <w:tcPr>
            <w:tcW w:w="4640" w:type="dxa"/>
          </w:tcPr>
          <w:p w14:paraId="4107C44C" w14:textId="5AC070F2" w:rsidR="00CD777F" w:rsidRPr="004F0CAB" w:rsidRDefault="000848C3" w:rsidP="002544B9">
            <w:pPr>
              <w:jc w:val="both"/>
              <w:rPr>
                <w:rFonts w:cs="Arial"/>
                <w:sz w:val="24"/>
                <w:szCs w:val="24"/>
                <w:lang w:eastAsia="en-GB"/>
              </w:rPr>
            </w:pPr>
            <w:r>
              <w:rPr>
                <w:rFonts w:cs="Arial"/>
              </w:rPr>
              <w:t>10 Mai</w:t>
            </w:r>
            <w:r w:rsidR="00CD777F" w:rsidRPr="004F0CAB">
              <w:rPr>
                <w:rFonts w:cs="Arial"/>
              </w:rPr>
              <w:t xml:space="preserve"> 2017, 21h (</w:t>
            </w:r>
            <w:r w:rsidR="00B73A69">
              <w:rPr>
                <w:rFonts w:cs="Arial"/>
              </w:rPr>
              <w:t>HEURE DE TUNIS</w:t>
            </w:r>
            <w:r w:rsidR="00CD777F" w:rsidRPr="004F0CAB">
              <w:rPr>
                <w:rFonts w:cs="Arial"/>
              </w:rPr>
              <w:t>)</w:t>
            </w:r>
            <w:r w:rsidR="002544B9">
              <w:rPr>
                <w:rFonts w:cs="Arial"/>
              </w:rPr>
              <w:t xml:space="preserve"> </w:t>
            </w:r>
            <w:r w:rsidR="002544B9" w:rsidRPr="002544B9">
              <w:rPr>
                <w:rFonts w:cs="Arial"/>
                <w:i/>
              </w:rPr>
              <w:t>*Date indicative*</w:t>
            </w:r>
          </w:p>
        </w:tc>
      </w:tr>
    </w:tbl>
    <w:p w14:paraId="14B58435" w14:textId="78267A7D" w:rsidR="00CD777F" w:rsidRPr="004F0CAB" w:rsidRDefault="00CD777F" w:rsidP="00CD777F">
      <w:pPr>
        <w:pStyle w:val="Titre4"/>
        <w:rPr>
          <w:rFonts w:asciiTheme="minorHAnsi" w:hAnsiTheme="minorHAnsi"/>
          <w:lang w:val="fr-FR"/>
        </w:rPr>
      </w:pPr>
      <w:bookmarkStart w:id="17" w:name="_atrf0tv529j1" w:colFirst="0" w:colLast="0"/>
      <w:bookmarkEnd w:id="17"/>
      <w:r w:rsidRPr="00321A3D">
        <w:rPr>
          <w:rFonts w:asciiTheme="minorHAnsi" w:hAnsiTheme="minorHAnsi"/>
          <w:lang w:val="fr-FR"/>
        </w:rPr>
        <w:t>Calendrier</w:t>
      </w:r>
      <w:r w:rsidR="0057284B" w:rsidRPr="00321A3D">
        <w:rPr>
          <w:rFonts w:asciiTheme="minorHAnsi" w:hAnsiTheme="minorHAnsi"/>
          <w:lang w:val="fr-FR"/>
        </w:rPr>
        <w:t xml:space="preserve"> indicatif</w:t>
      </w:r>
      <w:r w:rsidRPr="00321A3D">
        <w:rPr>
          <w:rFonts w:asciiTheme="minorHAnsi" w:hAnsiTheme="minorHAnsi"/>
          <w:lang w:val="fr-FR"/>
        </w:rPr>
        <w:t> :</w:t>
      </w:r>
    </w:p>
    <w:tbl>
      <w:tblPr>
        <w:tblStyle w:val="Grilledutableau"/>
        <w:tblW w:w="0" w:type="auto"/>
        <w:tblLook w:val="04A0" w:firstRow="1" w:lastRow="0" w:firstColumn="1" w:lastColumn="0" w:noHBand="0" w:noVBand="1"/>
      </w:tblPr>
      <w:tblGrid>
        <w:gridCol w:w="4640"/>
        <w:gridCol w:w="4640"/>
      </w:tblGrid>
      <w:tr w:rsidR="00CD777F" w:rsidRPr="004F0CAB" w14:paraId="43E8E60D" w14:textId="77777777" w:rsidTr="00CA16C7">
        <w:tc>
          <w:tcPr>
            <w:tcW w:w="4640" w:type="dxa"/>
          </w:tcPr>
          <w:p w14:paraId="129DAC5D" w14:textId="77777777" w:rsidR="00CD777F" w:rsidRPr="004F0CAB" w:rsidRDefault="00CD777F" w:rsidP="007764F7">
            <w:pPr>
              <w:jc w:val="both"/>
              <w:rPr>
                <w:rFonts w:cs="Arial"/>
              </w:rPr>
            </w:pPr>
            <w:r w:rsidRPr="004F0CAB">
              <w:rPr>
                <w:rFonts w:cs="Arial"/>
              </w:rPr>
              <w:t>Publication de l’appel à projets</w:t>
            </w:r>
          </w:p>
        </w:tc>
        <w:tc>
          <w:tcPr>
            <w:tcW w:w="4640" w:type="dxa"/>
          </w:tcPr>
          <w:p w14:paraId="45EA2DB9" w14:textId="14D1EF9B" w:rsidR="00CD777F" w:rsidRPr="00AF7E7E" w:rsidRDefault="00AF7E7E" w:rsidP="007764F7">
            <w:pPr>
              <w:jc w:val="both"/>
              <w:rPr>
                <w:rFonts w:cs="Arial"/>
                <w:highlight w:val="green"/>
              </w:rPr>
            </w:pPr>
            <w:r w:rsidRPr="00427943">
              <w:rPr>
                <w:rFonts w:cs="Arial"/>
              </w:rPr>
              <w:t>8</w:t>
            </w:r>
            <w:r w:rsidR="000848C3" w:rsidRPr="00427943">
              <w:rPr>
                <w:rFonts w:cs="Arial"/>
              </w:rPr>
              <w:t xml:space="preserve"> Février</w:t>
            </w:r>
            <w:r w:rsidR="00CD777F" w:rsidRPr="00427943">
              <w:rPr>
                <w:rFonts w:cs="Arial"/>
              </w:rPr>
              <w:t xml:space="preserve"> 2017</w:t>
            </w:r>
          </w:p>
        </w:tc>
      </w:tr>
      <w:tr w:rsidR="0026475C" w:rsidRPr="004F0CAB" w14:paraId="4951EC8B" w14:textId="77777777" w:rsidTr="00CA16C7">
        <w:tc>
          <w:tcPr>
            <w:tcW w:w="4640" w:type="dxa"/>
          </w:tcPr>
          <w:p w14:paraId="617C61FE" w14:textId="353FB96B" w:rsidR="0026475C" w:rsidRPr="0026475C" w:rsidRDefault="0026475C" w:rsidP="007764F7">
            <w:pPr>
              <w:jc w:val="both"/>
              <w:rPr>
                <w:rFonts w:cs="Arial"/>
              </w:rPr>
            </w:pPr>
            <w:r w:rsidRPr="0026475C">
              <w:rPr>
                <w:rFonts w:cs="Arial"/>
              </w:rPr>
              <w:t>Date limite pour les demandes d'éclaircissements</w:t>
            </w:r>
          </w:p>
        </w:tc>
        <w:tc>
          <w:tcPr>
            <w:tcW w:w="4640" w:type="dxa"/>
          </w:tcPr>
          <w:p w14:paraId="7BC82C21" w14:textId="135689E5" w:rsidR="0026475C" w:rsidRPr="004F0CAB" w:rsidRDefault="005E6505" w:rsidP="007764F7">
            <w:pPr>
              <w:jc w:val="both"/>
              <w:rPr>
                <w:rFonts w:cs="Arial"/>
              </w:rPr>
            </w:pPr>
            <w:r>
              <w:rPr>
                <w:rFonts w:cs="Arial"/>
              </w:rPr>
              <w:t>24 Février 2017</w:t>
            </w:r>
          </w:p>
        </w:tc>
      </w:tr>
      <w:tr w:rsidR="001B7F8E" w:rsidRPr="004F0CAB" w14:paraId="5C8F13E0" w14:textId="77777777" w:rsidTr="00CA16C7">
        <w:tc>
          <w:tcPr>
            <w:tcW w:w="4640" w:type="dxa"/>
          </w:tcPr>
          <w:p w14:paraId="7C8ECA89" w14:textId="6BF73734" w:rsidR="001B7F8E" w:rsidRPr="004F0CAB" w:rsidRDefault="001B7F8E" w:rsidP="001B7F8E">
            <w:pPr>
              <w:jc w:val="both"/>
              <w:rPr>
                <w:rFonts w:cs="Arial"/>
              </w:rPr>
            </w:pPr>
            <w:r w:rsidRPr="0026475C">
              <w:rPr>
                <w:rFonts w:cs="Arial"/>
              </w:rPr>
              <w:t>Date limite pour l</w:t>
            </w:r>
            <w:r>
              <w:rPr>
                <w:rFonts w:cs="Arial"/>
              </w:rPr>
              <w:t>a publication de la FAQ</w:t>
            </w:r>
          </w:p>
        </w:tc>
        <w:tc>
          <w:tcPr>
            <w:tcW w:w="4640" w:type="dxa"/>
          </w:tcPr>
          <w:p w14:paraId="0CFCE2A2" w14:textId="060DC6B2" w:rsidR="001B7F8E" w:rsidRDefault="001B7F8E" w:rsidP="007764F7">
            <w:pPr>
              <w:jc w:val="both"/>
              <w:rPr>
                <w:rFonts w:cs="Arial"/>
              </w:rPr>
            </w:pPr>
            <w:r>
              <w:rPr>
                <w:rFonts w:cs="Arial"/>
              </w:rPr>
              <w:t>2 Mars 2017</w:t>
            </w:r>
          </w:p>
        </w:tc>
      </w:tr>
      <w:tr w:rsidR="00CD777F" w:rsidRPr="004F0CAB" w14:paraId="5DB28AFA" w14:textId="77777777" w:rsidTr="00CA16C7">
        <w:tc>
          <w:tcPr>
            <w:tcW w:w="4640" w:type="dxa"/>
          </w:tcPr>
          <w:p w14:paraId="58CE6460" w14:textId="714D77CB" w:rsidR="00CD777F" w:rsidRPr="004F0CAB" w:rsidRDefault="00CD777F" w:rsidP="007764F7">
            <w:pPr>
              <w:jc w:val="both"/>
              <w:rPr>
                <w:rFonts w:cs="Arial"/>
                <w:sz w:val="24"/>
                <w:szCs w:val="24"/>
                <w:lang w:eastAsia="en-GB"/>
              </w:rPr>
            </w:pPr>
            <w:r w:rsidRPr="004F0CAB">
              <w:rPr>
                <w:rFonts w:cs="Arial"/>
              </w:rPr>
              <w:t>Réception des notes conceptuelles (date limite</w:t>
            </w:r>
            <w:r w:rsidR="0026475C">
              <w:rPr>
                <w:rFonts w:cs="Arial"/>
              </w:rPr>
              <w:t xml:space="preserve"> de soumission</w:t>
            </w:r>
            <w:r w:rsidRPr="004F0CAB">
              <w:rPr>
                <w:rFonts w:cs="Arial"/>
              </w:rPr>
              <w:t>)</w:t>
            </w:r>
          </w:p>
        </w:tc>
        <w:tc>
          <w:tcPr>
            <w:tcW w:w="4640" w:type="dxa"/>
          </w:tcPr>
          <w:p w14:paraId="00EDA70C" w14:textId="2AC96EC5" w:rsidR="00CD777F" w:rsidRPr="004F0CAB" w:rsidRDefault="000848C3" w:rsidP="007764F7">
            <w:pPr>
              <w:jc w:val="both"/>
              <w:rPr>
                <w:sz w:val="24"/>
                <w:szCs w:val="24"/>
              </w:rPr>
            </w:pPr>
            <w:r>
              <w:rPr>
                <w:rFonts w:cs="Arial"/>
              </w:rPr>
              <w:t>10 Mars</w:t>
            </w:r>
            <w:r w:rsidRPr="004F0CAB">
              <w:rPr>
                <w:rFonts w:cs="Arial"/>
              </w:rPr>
              <w:t xml:space="preserve"> 2017</w:t>
            </w:r>
            <w:r w:rsidR="00CD777F" w:rsidRPr="004F0CAB">
              <w:rPr>
                <w:rFonts w:cs="Arial"/>
              </w:rPr>
              <w:t>, 21h (</w:t>
            </w:r>
            <w:r w:rsidR="00B73A69">
              <w:rPr>
                <w:rFonts w:cs="Arial"/>
              </w:rPr>
              <w:t>HEURE DE TUNIS</w:t>
            </w:r>
            <w:r w:rsidR="00CD777F" w:rsidRPr="004F0CAB">
              <w:rPr>
                <w:rFonts w:cs="Arial"/>
              </w:rPr>
              <w:t>)</w:t>
            </w:r>
          </w:p>
          <w:p w14:paraId="382E279D" w14:textId="77777777" w:rsidR="00CD777F" w:rsidRPr="004F0CAB" w:rsidRDefault="00CD777F" w:rsidP="00CA16C7">
            <w:pPr>
              <w:rPr>
                <w:rFonts w:cs="Arial"/>
                <w:sz w:val="24"/>
                <w:szCs w:val="24"/>
                <w:lang w:eastAsia="en-GB"/>
              </w:rPr>
            </w:pPr>
          </w:p>
        </w:tc>
      </w:tr>
      <w:tr w:rsidR="00CD777F" w:rsidRPr="004F0CAB" w14:paraId="0F6DABF5" w14:textId="77777777" w:rsidTr="00CA16C7">
        <w:tc>
          <w:tcPr>
            <w:tcW w:w="4640" w:type="dxa"/>
          </w:tcPr>
          <w:p w14:paraId="0A71772C" w14:textId="7FDD4D5C" w:rsidR="00CD777F" w:rsidRPr="004F0CAB" w:rsidRDefault="00CD777F" w:rsidP="00C415E6">
            <w:pPr>
              <w:jc w:val="both"/>
              <w:rPr>
                <w:rFonts w:cs="Arial"/>
                <w:sz w:val="24"/>
                <w:szCs w:val="24"/>
                <w:lang w:eastAsia="en-GB"/>
              </w:rPr>
            </w:pPr>
            <w:r w:rsidRPr="004F0CAB">
              <w:rPr>
                <w:rFonts w:cs="Arial"/>
                <w:lang w:eastAsia="en-GB"/>
              </w:rPr>
              <w:t xml:space="preserve">Les candidats présélectionnés </w:t>
            </w:r>
            <w:r w:rsidR="00C415E6">
              <w:rPr>
                <w:rFonts w:cs="Arial"/>
                <w:lang w:eastAsia="en-GB"/>
              </w:rPr>
              <w:t>sont</w:t>
            </w:r>
            <w:r w:rsidRPr="004F0CAB">
              <w:rPr>
                <w:rFonts w:cs="Arial"/>
                <w:lang w:eastAsia="en-GB"/>
              </w:rPr>
              <w:t xml:space="preserve"> invités à rédiger une proposition complète et détaillée</w:t>
            </w:r>
          </w:p>
        </w:tc>
        <w:tc>
          <w:tcPr>
            <w:tcW w:w="4640" w:type="dxa"/>
          </w:tcPr>
          <w:p w14:paraId="3DF587F6" w14:textId="1D54C3E7" w:rsidR="00CD777F" w:rsidRPr="004F0CAB" w:rsidRDefault="000848C3" w:rsidP="000848C3">
            <w:pPr>
              <w:jc w:val="both"/>
              <w:rPr>
                <w:rFonts w:cs="Arial"/>
                <w:sz w:val="24"/>
                <w:szCs w:val="24"/>
                <w:lang w:eastAsia="en-GB"/>
              </w:rPr>
            </w:pPr>
            <w:r>
              <w:rPr>
                <w:rFonts w:cs="Arial"/>
              </w:rPr>
              <w:t>10 Avril</w:t>
            </w:r>
            <w:r w:rsidR="00CD777F" w:rsidRPr="004F0CAB">
              <w:rPr>
                <w:rFonts w:cs="Arial"/>
              </w:rPr>
              <w:t xml:space="preserve"> 2017</w:t>
            </w:r>
            <w:r w:rsidR="002544B9">
              <w:rPr>
                <w:rFonts w:cs="Arial"/>
              </w:rPr>
              <w:t xml:space="preserve"> </w:t>
            </w:r>
            <w:r w:rsidR="002544B9" w:rsidRPr="002544B9">
              <w:rPr>
                <w:rFonts w:cs="Arial"/>
                <w:i/>
              </w:rPr>
              <w:t>*Date indicative*</w:t>
            </w:r>
          </w:p>
        </w:tc>
      </w:tr>
      <w:tr w:rsidR="00CD777F" w:rsidRPr="004F0CAB" w14:paraId="1D31626B" w14:textId="77777777" w:rsidTr="00CA16C7">
        <w:tc>
          <w:tcPr>
            <w:tcW w:w="4640" w:type="dxa"/>
          </w:tcPr>
          <w:p w14:paraId="7D6A8355" w14:textId="7A265C82" w:rsidR="00CD777F" w:rsidRPr="004F0CAB" w:rsidRDefault="0026475C" w:rsidP="007764F7">
            <w:pPr>
              <w:jc w:val="both"/>
              <w:rPr>
                <w:rFonts w:cs="Arial"/>
                <w:sz w:val="24"/>
                <w:szCs w:val="24"/>
                <w:lang w:eastAsia="en-GB"/>
              </w:rPr>
            </w:pPr>
            <w:r>
              <w:t>Séances d’information et de formation</w:t>
            </w:r>
          </w:p>
        </w:tc>
        <w:tc>
          <w:tcPr>
            <w:tcW w:w="4640" w:type="dxa"/>
          </w:tcPr>
          <w:p w14:paraId="7A3D4FF5" w14:textId="345F8FEE" w:rsidR="00CD777F" w:rsidRPr="004F0CAB" w:rsidRDefault="000848C3" w:rsidP="007764F7">
            <w:pPr>
              <w:jc w:val="both"/>
              <w:rPr>
                <w:rFonts w:cs="Arial"/>
                <w:sz w:val="24"/>
                <w:szCs w:val="24"/>
                <w:lang w:eastAsia="en-GB"/>
              </w:rPr>
            </w:pPr>
            <w:r>
              <w:rPr>
                <w:rFonts w:cs="Arial"/>
                <w:lang w:eastAsia="en-GB"/>
              </w:rPr>
              <w:t xml:space="preserve">17-28 </w:t>
            </w:r>
            <w:r w:rsidR="00CD777F" w:rsidRPr="004F0CAB">
              <w:rPr>
                <w:rFonts w:cs="Arial"/>
                <w:lang w:eastAsia="en-GB"/>
              </w:rPr>
              <w:t>Avril 2017</w:t>
            </w:r>
            <w:r w:rsidR="002544B9">
              <w:rPr>
                <w:rFonts w:cs="Arial"/>
                <w:lang w:eastAsia="en-GB"/>
              </w:rPr>
              <w:t xml:space="preserve"> </w:t>
            </w:r>
            <w:r w:rsidR="002544B9" w:rsidRPr="002544B9">
              <w:rPr>
                <w:rFonts w:cs="Arial"/>
                <w:i/>
              </w:rPr>
              <w:t>*Date indicative*</w:t>
            </w:r>
          </w:p>
        </w:tc>
      </w:tr>
      <w:tr w:rsidR="00CD777F" w:rsidRPr="004F0CAB" w14:paraId="20128B71" w14:textId="77777777" w:rsidTr="00CA16C7">
        <w:tc>
          <w:tcPr>
            <w:tcW w:w="4640" w:type="dxa"/>
          </w:tcPr>
          <w:p w14:paraId="0A995274" w14:textId="4AC33277" w:rsidR="00CD777F" w:rsidRPr="004F0CAB" w:rsidRDefault="00CD777F" w:rsidP="007764F7">
            <w:pPr>
              <w:jc w:val="both"/>
              <w:rPr>
                <w:rFonts w:cs="Arial"/>
                <w:sz w:val="24"/>
                <w:szCs w:val="24"/>
                <w:lang w:eastAsia="en-GB"/>
              </w:rPr>
            </w:pPr>
            <w:r w:rsidRPr="004F0CAB">
              <w:rPr>
                <w:rFonts w:cs="Arial"/>
              </w:rPr>
              <w:t>Réception des dossiers complets (date limite</w:t>
            </w:r>
            <w:r w:rsidR="005E6505">
              <w:rPr>
                <w:rFonts w:cs="Arial"/>
              </w:rPr>
              <w:t xml:space="preserve"> de soumission</w:t>
            </w:r>
            <w:r w:rsidR="005E6505" w:rsidRPr="004F0CAB">
              <w:rPr>
                <w:rFonts w:cs="Arial"/>
              </w:rPr>
              <w:t>)</w:t>
            </w:r>
          </w:p>
        </w:tc>
        <w:tc>
          <w:tcPr>
            <w:tcW w:w="4640" w:type="dxa"/>
          </w:tcPr>
          <w:p w14:paraId="36FCECBB" w14:textId="201B74F2" w:rsidR="00CD777F" w:rsidRPr="004F0CAB" w:rsidRDefault="000848C3" w:rsidP="000848C3">
            <w:pPr>
              <w:jc w:val="both"/>
              <w:rPr>
                <w:rFonts w:cs="Arial"/>
                <w:sz w:val="24"/>
                <w:szCs w:val="24"/>
                <w:lang w:eastAsia="en-GB"/>
              </w:rPr>
            </w:pPr>
            <w:r>
              <w:rPr>
                <w:rFonts w:cs="Arial"/>
              </w:rPr>
              <w:t>10 Mai</w:t>
            </w:r>
            <w:r w:rsidR="00CD777F" w:rsidRPr="004F0CAB">
              <w:rPr>
                <w:rFonts w:cs="Arial"/>
              </w:rPr>
              <w:t xml:space="preserve"> 2017, 21h (</w:t>
            </w:r>
            <w:r w:rsidR="00B73A69">
              <w:rPr>
                <w:rFonts w:cs="Arial"/>
              </w:rPr>
              <w:t>HEURE DE TUNIS</w:t>
            </w:r>
            <w:r w:rsidR="00CD777F" w:rsidRPr="004F0CAB">
              <w:rPr>
                <w:rFonts w:cs="Arial"/>
              </w:rPr>
              <w:t>)</w:t>
            </w:r>
            <w:r w:rsidR="002544B9">
              <w:rPr>
                <w:rFonts w:cs="Arial"/>
              </w:rPr>
              <w:t xml:space="preserve"> </w:t>
            </w:r>
            <w:r w:rsidR="002544B9" w:rsidRPr="002544B9">
              <w:rPr>
                <w:rFonts w:cs="Arial"/>
                <w:i/>
              </w:rPr>
              <w:t>*Date indicative*</w:t>
            </w:r>
          </w:p>
        </w:tc>
      </w:tr>
      <w:tr w:rsidR="00CD777F" w:rsidRPr="004F0CAB" w14:paraId="5D72AA44" w14:textId="77777777" w:rsidTr="00CA16C7">
        <w:tc>
          <w:tcPr>
            <w:tcW w:w="4640" w:type="dxa"/>
          </w:tcPr>
          <w:p w14:paraId="027C28CC" w14:textId="206118F4" w:rsidR="00CD777F" w:rsidRPr="004F0CAB" w:rsidRDefault="005E6505" w:rsidP="007764F7">
            <w:pPr>
              <w:jc w:val="both"/>
              <w:rPr>
                <w:rFonts w:cs="Arial"/>
                <w:sz w:val="24"/>
                <w:szCs w:val="24"/>
              </w:rPr>
            </w:pPr>
            <w:r>
              <w:rPr>
                <w:rFonts w:cs="Arial"/>
              </w:rPr>
              <w:t>Annonce de la</w:t>
            </w:r>
            <w:r w:rsidR="00CD777F" w:rsidRPr="004F0CAB">
              <w:rPr>
                <w:rFonts w:cs="Arial"/>
              </w:rPr>
              <w:t xml:space="preserve"> liste finale des projets financés</w:t>
            </w:r>
            <w:r w:rsidR="00137891">
              <w:rPr>
                <w:rFonts w:cs="Arial"/>
              </w:rPr>
              <w:t xml:space="preserve"> </w:t>
            </w:r>
          </w:p>
        </w:tc>
        <w:tc>
          <w:tcPr>
            <w:tcW w:w="4640" w:type="dxa"/>
          </w:tcPr>
          <w:p w14:paraId="7035DD2B" w14:textId="16E59738" w:rsidR="00CD777F" w:rsidRPr="004F0CAB" w:rsidRDefault="000848C3" w:rsidP="000848C3">
            <w:pPr>
              <w:jc w:val="both"/>
              <w:rPr>
                <w:rFonts w:cs="Arial"/>
                <w:sz w:val="24"/>
                <w:szCs w:val="24"/>
              </w:rPr>
            </w:pPr>
            <w:r>
              <w:rPr>
                <w:rFonts w:cs="Arial"/>
              </w:rPr>
              <w:t>10 Juin</w:t>
            </w:r>
            <w:r w:rsidR="00CD777F" w:rsidRPr="004F0CAB">
              <w:rPr>
                <w:rFonts w:cs="Arial"/>
              </w:rPr>
              <w:t xml:space="preserve"> 2017</w:t>
            </w:r>
            <w:r w:rsidR="002544B9">
              <w:rPr>
                <w:rFonts w:cs="Arial"/>
              </w:rPr>
              <w:t xml:space="preserve"> </w:t>
            </w:r>
            <w:r w:rsidR="002544B9" w:rsidRPr="002544B9">
              <w:rPr>
                <w:rFonts w:cs="Arial"/>
                <w:i/>
              </w:rPr>
              <w:t>*Date indicative*</w:t>
            </w:r>
          </w:p>
        </w:tc>
      </w:tr>
      <w:tr w:rsidR="00CD777F" w:rsidRPr="004F0CAB" w14:paraId="22920F74" w14:textId="77777777" w:rsidTr="00CA16C7">
        <w:tc>
          <w:tcPr>
            <w:tcW w:w="4640" w:type="dxa"/>
          </w:tcPr>
          <w:p w14:paraId="12FAD5D6" w14:textId="00E70375" w:rsidR="00CD777F" w:rsidRPr="004F0CAB" w:rsidRDefault="00CD777F" w:rsidP="0026475C">
            <w:pPr>
              <w:jc w:val="both"/>
              <w:rPr>
                <w:rFonts w:cs="Arial"/>
                <w:sz w:val="24"/>
                <w:szCs w:val="24"/>
              </w:rPr>
            </w:pPr>
            <w:r w:rsidRPr="004F0CAB">
              <w:rPr>
                <w:rFonts w:cs="Arial"/>
              </w:rPr>
              <w:t>Notification d'acceptation/rejet des propositions</w:t>
            </w:r>
            <w:r w:rsidR="0026475C">
              <w:rPr>
                <w:rFonts w:cs="Arial"/>
              </w:rPr>
              <w:t>, discussions</w:t>
            </w:r>
            <w:r w:rsidR="000848C3">
              <w:rPr>
                <w:rFonts w:cs="Arial"/>
              </w:rPr>
              <w:t>/négociations</w:t>
            </w:r>
            <w:r w:rsidR="0026475C">
              <w:rPr>
                <w:rFonts w:cs="Arial"/>
              </w:rPr>
              <w:t xml:space="preserve"> sur les détails des projets, et</w:t>
            </w:r>
            <w:r w:rsidRPr="004F0CAB">
              <w:rPr>
                <w:rFonts w:cs="Arial"/>
              </w:rPr>
              <w:t xml:space="preserve"> signature des contrats</w:t>
            </w:r>
          </w:p>
        </w:tc>
        <w:tc>
          <w:tcPr>
            <w:tcW w:w="4640" w:type="dxa"/>
          </w:tcPr>
          <w:p w14:paraId="3BEA3222" w14:textId="4DD5E338" w:rsidR="00CD777F" w:rsidRPr="004F0CAB" w:rsidRDefault="000848C3" w:rsidP="000848C3">
            <w:pPr>
              <w:jc w:val="both"/>
              <w:rPr>
                <w:rFonts w:cs="Arial"/>
                <w:sz w:val="24"/>
                <w:szCs w:val="24"/>
              </w:rPr>
            </w:pPr>
            <w:r>
              <w:rPr>
                <w:rFonts w:cs="Arial"/>
              </w:rPr>
              <w:t>A partir du 11 Juin</w:t>
            </w:r>
            <w:r w:rsidR="00CD777F" w:rsidRPr="004F0CAB">
              <w:rPr>
                <w:rFonts w:cs="Arial"/>
              </w:rPr>
              <w:t xml:space="preserve"> 2017</w:t>
            </w:r>
            <w:r w:rsidR="002544B9">
              <w:rPr>
                <w:rFonts w:cs="Arial"/>
              </w:rPr>
              <w:t xml:space="preserve"> </w:t>
            </w:r>
            <w:r w:rsidR="002544B9" w:rsidRPr="002544B9">
              <w:rPr>
                <w:rFonts w:cs="Arial"/>
                <w:i/>
              </w:rPr>
              <w:t>*Date indicative*</w:t>
            </w:r>
          </w:p>
        </w:tc>
      </w:tr>
    </w:tbl>
    <w:p w14:paraId="480719CA" w14:textId="77777777" w:rsidR="005E6505" w:rsidRDefault="005E6505" w:rsidP="002544B9"/>
    <w:p w14:paraId="7735F94E" w14:textId="1E6AC30D" w:rsidR="0026475C" w:rsidRDefault="0026475C" w:rsidP="00DC5723">
      <w:pPr>
        <w:rPr>
          <w:color w:val="E09841"/>
        </w:rPr>
      </w:pPr>
      <w:r>
        <w:t xml:space="preserve">Ce calendrier pourra </w:t>
      </w:r>
      <w:r w:rsidR="002544B9">
        <w:t>être</w:t>
      </w:r>
      <w:r>
        <w:t xml:space="preserve"> mis </w:t>
      </w:r>
      <w:r w:rsidR="002544B9">
        <w:t>à</w:t>
      </w:r>
      <w:r>
        <w:t xml:space="preserve"> jour par </w:t>
      </w:r>
      <w:r w:rsidR="00E742EB">
        <w:rPr>
          <w:b/>
        </w:rPr>
        <w:t>Tfanen - Tunisie Créative</w:t>
      </w:r>
      <w:r>
        <w:t xml:space="preserve">. </w:t>
      </w:r>
      <w:r w:rsidRPr="0026475C">
        <w:t>Dans ce</w:t>
      </w:r>
      <w:r>
        <w:t xml:space="preserve"> </w:t>
      </w:r>
      <w:r w:rsidRPr="0026475C">
        <w:t xml:space="preserve">cas, le calendrier mis à jour sera publié sur le site </w:t>
      </w:r>
      <w:hyperlink r:id="rId14" w:history="1">
        <w:r w:rsidR="00DC5723" w:rsidRPr="0050192E">
          <w:rPr>
            <w:rStyle w:val="Lienhypertexte"/>
          </w:rPr>
          <w:t>http://www.britishcouncil.tn/en/programmes/society/call-application-tfanen</w:t>
        </w:r>
      </w:hyperlink>
      <w:r w:rsidR="00DC5723">
        <w:t xml:space="preserve"> </w:t>
      </w:r>
    </w:p>
    <w:p w14:paraId="5867AB75" w14:textId="77777777" w:rsidR="00CD777F" w:rsidRPr="004F0CAB" w:rsidRDefault="00CD777F" w:rsidP="00CD777F">
      <w:pPr>
        <w:pStyle w:val="Titre3"/>
        <w:rPr>
          <w:rFonts w:asciiTheme="minorHAnsi" w:hAnsiTheme="minorHAnsi"/>
          <w:color w:val="E09841"/>
        </w:rPr>
      </w:pPr>
      <w:bookmarkStart w:id="18" w:name="_Toc474149555"/>
      <w:r w:rsidRPr="004F0CAB">
        <w:rPr>
          <w:rFonts w:asciiTheme="minorHAnsi" w:hAnsiTheme="minorHAnsi"/>
          <w:color w:val="E09841"/>
        </w:rPr>
        <w:t>2.2: Critères d’éligibilité</w:t>
      </w:r>
      <w:bookmarkEnd w:id="18"/>
    </w:p>
    <w:p w14:paraId="1C298AF0" w14:textId="69990993" w:rsidR="00CD777F" w:rsidRPr="004F0CAB" w:rsidRDefault="005F4D57" w:rsidP="00CD777F">
      <w:pPr>
        <w:pStyle w:val="Titre4"/>
        <w:rPr>
          <w:rFonts w:asciiTheme="minorHAnsi" w:hAnsiTheme="minorHAnsi"/>
          <w:lang w:val="fr-FR"/>
        </w:rPr>
      </w:pPr>
      <w:r>
        <w:rPr>
          <w:rFonts w:asciiTheme="minorHAnsi" w:hAnsiTheme="minorHAnsi"/>
          <w:lang w:val="fr-FR"/>
        </w:rPr>
        <w:t>Demandeur</w:t>
      </w:r>
    </w:p>
    <w:p w14:paraId="00C3CE17" w14:textId="2B15C6EF" w:rsidR="00CD777F" w:rsidRPr="004F0CAB" w:rsidRDefault="00CD777F" w:rsidP="007764F7">
      <w:pPr>
        <w:jc w:val="both"/>
      </w:pPr>
      <w:r w:rsidRPr="004F0CAB">
        <w:t>Le demandeur doit être une association légalem</w:t>
      </w:r>
      <w:r w:rsidR="00B04F74">
        <w:t>ent créée et établie en Tunisie à la date de publication de cet appel à propositions.</w:t>
      </w:r>
    </w:p>
    <w:p w14:paraId="72C604F8" w14:textId="77777777" w:rsidR="00CD777F" w:rsidRPr="004F0CAB" w:rsidRDefault="00CD777F" w:rsidP="00CD777F">
      <w:pPr>
        <w:pStyle w:val="Titre4"/>
        <w:rPr>
          <w:rFonts w:asciiTheme="minorHAnsi" w:hAnsiTheme="minorHAnsi"/>
          <w:lang w:val="fr-FR"/>
        </w:rPr>
      </w:pPr>
      <w:bookmarkStart w:id="19" w:name="_igf77vlin1g" w:colFirst="0" w:colLast="0"/>
      <w:bookmarkEnd w:id="19"/>
      <w:r w:rsidRPr="004F0CAB">
        <w:rPr>
          <w:rFonts w:asciiTheme="minorHAnsi" w:hAnsiTheme="minorHAnsi"/>
          <w:lang w:val="fr-FR"/>
        </w:rPr>
        <w:lastRenderedPageBreak/>
        <w:t>Cas des partenariats</w:t>
      </w:r>
    </w:p>
    <w:p w14:paraId="31B99C46" w14:textId="514CEBBA" w:rsidR="00CD777F" w:rsidRPr="004F0CAB" w:rsidRDefault="0026475C" w:rsidP="007764F7">
      <w:pPr>
        <w:jc w:val="both"/>
      </w:pPr>
      <w:r>
        <w:t>L’un des</w:t>
      </w:r>
      <w:r w:rsidR="00CD777F" w:rsidRPr="004F0CAB">
        <w:t xml:space="preserve"> objectifs principaux de </w:t>
      </w:r>
      <w:r w:rsidR="00E742EB">
        <w:rPr>
          <w:b/>
        </w:rPr>
        <w:t>Tfanen - Tunisie Créative</w:t>
      </w:r>
      <w:r w:rsidR="00CD777F" w:rsidRPr="004F0CAB">
        <w:t xml:space="preserve"> est de favoriser la constitution et le renforcement de réseaux entre opérateurs culturels de différentes natures (société civile, artistes à titre individuel, secteur public, entreprises du secteur privé, etc.) Les candidatures conjointes regroupant jusqu'à trois organisations qui travaillent conjointement en partenariat (local, régional et </w:t>
      </w:r>
      <w:r w:rsidR="004C7B42">
        <w:t>national) dans une association/</w:t>
      </w:r>
      <w:r w:rsidR="00CD777F" w:rsidRPr="004F0CAB">
        <w:t>consortium/cluster et ayant des compétences ou des expériences complémentaires sont</w:t>
      </w:r>
      <w:r>
        <w:t xml:space="preserve"> donc</w:t>
      </w:r>
      <w:r w:rsidR="00CD777F" w:rsidRPr="004F0CAB">
        <w:t xml:space="preserve"> encouragées. </w:t>
      </w:r>
    </w:p>
    <w:p w14:paraId="38AD0A50" w14:textId="77777777" w:rsidR="00CD777F" w:rsidRPr="004F0CAB" w:rsidRDefault="00CD777F" w:rsidP="007764F7">
      <w:pPr>
        <w:jc w:val="both"/>
      </w:pPr>
    </w:p>
    <w:p w14:paraId="61717394" w14:textId="53561EA7" w:rsidR="00CD777F" w:rsidRPr="004F0CAB" w:rsidRDefault="00CD777F" w:rsidP="007764F7">
      <w:pPr>
        <w:jc w:val="both"/>
      </w:pPr>
      <w:r w:rsidRPr="004F0CAB">
        <w:t>Si vous souhaitez candidater en partenariat, il vou</w:t>
      </w:r>
      <w:r w:rsidR="00021B3B">
        <w:t xml:space="preserve">s faudra désigner un demandeur </w:t>
      </w:r>
      <w:r w:rsidRPr="004F0CAB">
        <w:t>qui recevra la subvention et sera officiellement le contractant responsable de la réalisation du projet, qui recevra les fonds, et soumettra des rapports financiers et narratifs (pour information, un rapport intermédiaire et un rapport final seront demandés.)</w:t>
      </w:r>
    </w:p>
    <w:p w14:paraId="586BF0C5" w14:textId="77777777" w:rsidR="00CD777F" w:rsidRDefault="00CD777F" w:rsidP="007764F7">
      <w:pPr>
        <w:jc w:val="both"/>
      </w:pPr>
    </w:p>
    <w:p w14:paraId="0BF62743" w14:textId="77777777" w:rsidR="00C90156" w:rsidRDefault="00C90156" w:rsidP="007764F7">
      <w:pPr>
        <w:jc w:val="both"/>
        <w:rPr>
          <w:rFonts w:cs="Arial"/>
          <w:i/>
        </w:rPr>
      </w:pPr>
      <w:r w:rsidRPr="004F0CAB">
        <w:t>Les partenariats qui incluent des organismes à but lucratif (p. ex fournissant un appui technique sur l’action ou la gestion de projet) pourront être pris en compte tant qu’il est clair qu'aucun profit ne peut être fait à travers ce projet. Ceci devra être clairement démontré à toutes les étapes du projet</w:t>
      </w:r>
      <w:r w:rsidRPr="004F0CAB">
        <w:rPr>
          <w:rFonts w:cs="Arial"/>
          <w:i/>
        </w:rPr>
        <w:t>.</w:t>
      </w:r>
    </w:p>
    <w:p w14:paraId="2D416589" w14:textId="77777777" w:rsidR="002A6DA8" w:rsidRDefault="002A6DA8" w:rsidP="002A6DA8">
      <w:pPr>
        <w:jc w:val="both"/>
        <w:rPr>
          <w:highlight w:val="green"/>
        </w:rPr>
      </w:pPr>
    </w:p>
    <w:p w14:paraId="4000A702" w14:textId="00465BD4" w:rsidR="00CD777F" w:rsidRPr="004F0CAB" w:rsidRDefault="00CD777F" w:rsidP="007764F7">
      <w:pPr>
        <w:jc w:val="both"/>
      </w:pPr>
      <w:r w:rsidRPr="004F0CAB">
        <w:t>Dans le cadre d’un partenariat, les partenaires éligibles</w:t>
      </w:r>
      <w:r w:rsidR="006C6415">
        <w:t xml:space="preserve"> (en plus du demandeur</w:t>
      </w:r>
      <w:r w:rsidRPr="004F0CAB">
        <w:t>) sont :</w:t>
      </w:r>
    </w:p>
    <w:p w14:paraId="7413D1B6" w14:textId="77777777" w:rsidR="00CD777F" w:rsidRDefault="00CD777F" w:rsidP="00CD777F">
      <w:pPr>
        <w:pStyle w:val="Paragraphedeliste"/>
        <w:numPr>
          <w:ilvl w:val="0"/>
          <w:numId w:val="6"/>
        </w:numPr>
        <w:rPr>
          <w:rFonts w:asciiTheme="minorHAnsi" w:hAnsiTheme="minorHAnsi"/>
          <w:sz w:val="24"/>
          <w:szCs w:val="24"/>
          <w:lang w:val="fr-FR"/>
        </w:rPr>
      </w:pPr>
      <w:r w:rsidRPr="004F0CAB">
        <w:rPr>
          <w:rFonts w:asciiTheme="minorHAnsi" w:hAnsiTheme="minorHAnsi"/>
          <w:sz w:val="24"/>
          <w:szCs w:val="24"/>
          <w:lang w:val="fr-FR"/>
        </w:rPr>
        <w:t>Des organisations de la société civile ;</w:t>
      </w:r>
    </w:p>
    <w:p w14:paraId="087DC657" w14:textId="31969D8C" w:rsidR="00AF48CB" w:rsidRPr="00AF48CB" w:rsidRDefault="00AF48CB" w:rsidP="00AF48CB">
      <w:pPr>
        <w:pStyle w:val="Paragraphedeliste"/>
        <w:numPr>
          <w:ilvl w:val="0"/>
          <w:numId w:val="6"/>
        </w:numPr>
        <w:rPr>
          <w:rFonts w:asciiTheme="minorHAnsi" w:hAnsiTheme="minorHAnsi"/>
          <w:sz w:val="24"/>
          <w:szCs w:val="24"/>
          <w:lang w:val="fr-FR"/>
        </w:rPr>
      </w:pPr>
      <w:r w:rsidRPr="004F0CAB">
        <w:rPr>
          <w:rFonts w:asciiTheme="minorHAnsi" w:hAnsiTheme="minorHAnsi"/>
          <w:sz w:val="24"/>
          <w:szCs w:val="24"/>
          <w:lang w:val="fr-FR"/>
        </w:rPr>
        <w:t>Des institutions publiques (maison de la culture, centre d’art dramatique, maison de jeunes, etc.)</w:t>
      </w:r>
    </w:p>
    <w:p w14:paraId="37613917" w14:textId="77777777" w:rsidR="00CD777F" w:rsidRPr="004F0CAB" w:rsidRDefault="00CD777F" w:rsidP="00CD777F">
      <w:pPr>
        <w:pStyle w:val="Paragraphedeliste"/>
        <w:numPr>
          <w:ilvl w:val="0"/>
          <w:numId w:val="6"/>
        </w:numPr>
        <w:rPr>
          <w:rFonts w:asciiTheme="minorHAnsi" w:hAnsiTheme="minorHAnsi"/>
          <w:sz w:val="24"/>
          <w:szCs w:val="24"/>
          <w:lang w:val="fr-FR"/>
        </w:rPr>
      </w:pPr>
      <w:r w:rsidRPr="004F0CAB">
        <w:rPr>
          <w:rFonts w:asciiTheme="minorHAnsi" w:hAnsiTheme="minorHAnsi"/>
          <w:sz w:val="24"/>
          <w:szCs w:val="24"/>
          <w:lang w:val="fr-FR"/>
        </w:rPr>
        <w:t>Des groupes informels (association en cours de constitution, par exemple);</w:t>
      </w:r>
    </w:p>
    <w:p w14:paraId="27D7F881" w14:textId="77777777" w:rsidR="00CD777F" w:rsidRPr="004F0CAB" w:rsidRDefault="00CD777F" w:rsidP="00CD777F">
      <w:pPr>
        <w:pStyle w:val="Paragraphedeliste"/>
        <w:numPr>
          <w:ilvl w:val="0"/>
          <w:numId w:val="6"/>
        </w:numPr>
        <w:rPr>
          <w:rFonts w:asciiTheme="minorHAnsi" w:hAnsiTheme="minorHAnsi"/>
          <w:sz w:val="24"/>
          <w:szCs w:val="24"/>
          <w:lang w:val="fr-FR"/>
        </w:rPr>
      </w:pPr>
      <w:r w:rsidRPr="004F0CAB">
        <w:rPr>
          <w:rFonts w:asciiTheme="minorHAnsi" w:hAnsiTheme="minorHAnsi"/>
          <w:sz w:val="24"/>
          <w:szCs w:val="24"/>
          <w:lang w:val="fr-FR"/>
        </w:rPr>
        <w:t>Des entreprises du secteur privé, y compris des médias comme des radios privées régionales (tant qu’il est démontré qu’aucun profit n’est réalisé au cours du projet) ;</w:t>
      </w:r>
    </w:p>
    <w:p w14:paraId="7DB56BD0" w14:textId="5E0DCF84" w:rsidR="00CD777F" w:rsidRDefault="00CD777F" w:rsidP="00CD777F">
      <w:pPr>
        <w:pStyle w:val="Paragraphedeliste"/>
        <w:numPr>
          <w:ilvl w:val="0"/>
          <w:numId w:val="6"/>
        </w:numPr>
        <w:rPr>
          <w:rFonts w:asciiTheme="minorHAnsi" w:hAnsiTheme="minorHAnsi"/>
          <w:sz w:val="24"/>
          <w:szCs w:val="24"/>
          <w:lang w:val="fr-FR"/>
        </w:rPr>
      </w:pPr>
      <w:r w:rsidRPr="004F0CAB">
        <w:rPr>
          <w:rFonts w:asciiTheme="minorHAnsi" w:hAnsiTheme="minorHAnsi"/>
          <w:sz w:val="24"/>
          <w:szCs w:val="24"/>
          <w:lang w:val="fr-FR"/>
        </w:rPr>
        <w:t>Des artistes ou activistes à titre individuel</w:t>
      </w:r>
      <w:r w:rsidR="004C7B42">
        <w:rPr>
          <w:rFonts w:asciiTheme="minorHAnsi" w:hAnsiTheme="minorHAnsi"/>
          <w:sz w:val="24"/>
          <w:szCs w:val="24"/>
          <w:lang w:val="fr-FR"/>
        </w:rPr>
        <w:t>.</w:t>
      </w:r>
    </w:p>
    <w:p w14:paraId="5EFAFBA0" w14:textId="77777777" w:rsidR="005F4D57" w:rsidRPr="005F4D57" w:rsidRDefault="005F4D57" w:rsidP="005F4D57"/>
    <w:p w14:paraId="452AAE30" w14:textId="23B02F74" w:rsidR="005F4D57" w:rsidRDefault="005F4D57" w:rsidP="005F4D57">
      <w:r w:rsidRPr="005F4D57">
        <w:t>Les partenaires du demandeur peuvent être tunisiens ou internationaux.</w:t>
      </w:r>
    </w:p>
    <w:p w14:paraId="551F7114" w14:textId="547B151B" w:rsidR="00906BB1" w:rsidRPr="00906BB1" w:rsidRDefault="00906BB1" w:rsidP="00906BB1">
      <w:pPr>
        <w:pStyle w:val="Titre4"/>
        <w:rPr>
          <w:lang w:val="fr-FR"/>
        </w:rPr>
      </w:pPr>
      <w:r w:rsidRPr="00906BB1">
        <w:rPr>
          <w:rFonts w:asciiTheme="minorHAnsi" w:hAnsiTheme="minorHAnsi"/>
          <w:lang w:val="fr-FR"/>
        </w:rPr>
        <w:t>Nombre de demandes et de subventions par demandeur</w:t>
      </w:r>
    </w:p>
    <w:p w14:paraId="3D9698B0" w14:textId="1EEEFAE3" w:rsidR="00906BB1" w:rsidRPr="00467B07" w:rsidRDefault="00906BB1" w:rsidP="00906BB1">
      <w:pPr>
        <w:pStyle w:val="Paragraphedeliste"/>
        <w:numPr>
          <w:ilvl w:val="0"/>
          <w:numId w:val="12"/>
        </w:numPr>
        <w:rPr>
          <w:rFonts w:asciiTheme="minorHAnsi" w:hAnsiTheme="minorHAnsi"/>
          <w:sz w:val="24"/>
          <w:szCs w:val="24"/>
          <w:lang w:val="fr-FR"/>
        </w:rPr>
      </w:pPr>
      <w:r w:rsidRPr="005D7DB9">
        <w:rPr>
          <w:rFonts w:asciiTheme="minorHAnsi" w:hAnsiTheme="minorHAnsi"/>
          <w:sz w:val="24"/>
          <w:szCs w:val="24"/>
          <w:lang w:val="fr-FR"/>
        </w:rPr>
        <w:t>Le demandeur ne peut pas soumettre plus d'une candidature dans le cadre du présent appel à propositions</w:t>
      </w:r>
      <w:r w:rsidR="005D7DB9">
        <w:rPr>
          <w:rFonts w:asciiTheme="minorHAnsi" w:hAnsiTheme="minorHAnsi"/>
          <w:sz w:val="24"/>
          <w:szCs w:val="24"/>
          <w:lang w:val="fr-FR"/>
        </w:rPr>
        <w:t>.</w:t>
      </w:r>
    </w:p>
    <w:p w14:paraId="3E32DB7F" w14:textId="6D9013AD" w:rsidR="00906BB1" w:rsidRPr="00467B07" w:rsidRDefault="00906BB1" w:rsidP="00906BB1">
      <w:pPr>
        <w:pStyle w:val="Paragraphedeliste"/>
        <w:numPr>
          <w:ilvl w:val="0"/>
          <w:numId w:val="12"/>
        </w:numPr>
        <w:rPr>
          <w:rFonts w:asciiTheme="minorHAnsi" w:hAnsiTheme="minorHAnsi"/>
          <w:sz w:val="24"/>
          <w:szCs w:val="24"/>
          <w:lang w:val="fr-FR"/>
        </w:rPr>
      </w:pPr>
      <w:r w:rsidRPr="005D7DB9">
        <w:rPr>
          <w:rFonts w:asciiTheme="minorHAnsi" w:hAnsiTheme="minorHAnsi"/>
          <w:sz w:val="24"/>
          <w:szCs w:val="24"/>
          <w:lang w:val="fr-FR"/>
        </w:rPr>
        <w:t>Le demandeur peut être en même temps un partenaire dans une autre candidature</w:t>
      </w:r>
      <w:r w:rsidR="005D7DB9">
        <w:rPr>
          <w:rFonts w:asciiTheme="minorHAnsi" w:hAnsiTheme="minorHAnsi"/>
          <w:sz w:val="24"/>
          <w:szCs w:val="24"/>
          <w:lang w:val="fr-FR"/>
        </w:rPr>
        <w:t>.</w:t>
      </w:r>
    </w:p>
    <w:p w14:paraId="78AFEE25" w14:textId="541505A6" w:rsidR="00906BB1" w:rsidRPr="00467B07" w:rsidRDefault="00906BB1" w:rsidP="00906BB1">
      <w:pPr>
        <w:pStyle w:val="Paragraphedeliste"/>
        <w:numPr>
          <w:ilvl w:val="0"/>
          <w:numId w:val="12"/>
        </w:numPr>
        <w:rPr>
          <w:rFonts w:asciiTheme="minorHAnsi" w:hAnsiTheme="minorHAnsi"/>
          <w:sz w:val="24"/>
          <w:szCs w:val="24"/>
          <w:lang w:val="fr-FR"/>
        </w:rPr>
      </w:pPr>
      <w:r w:rsidRPr="005D7DB9">
        <w:rPr>
          <w:rFonts w:asciiTheme="minorHAnsi" w:hAnsiTheme="minorHAnsi"/>
          <w:sz w:val="24"/>
          <w:szCs w:val="24"/>
          <w:lang w:val="fr-FR"/>
        </w:rPr>
        <w:t xml:space="preserve">Un partenaire peut </w:t>
      </w:r>
      <w:r w:rsidR="005D7DB9">
        <w:rPr>
          <w:rFonts w:asciiTheme="minorHAnsi" w:hAnsiTheme="minorHAnsi"/>
          <w:sz w:val="24"/>
          <w:szCs w:val="24"/>
          <w:lang w:val="fr-FR"/>
        </w:rPr>
        <w:t>participer à</w:t>
      </w:r>
      <w:r w:rsidRPr="005D7DB9">
        <w:rPr>
          <w:rFonts w:asciiTheme="minorHAnsi" w:hAnsiTheme="minorHAnsi"/>
          <w:sz w:val="24"/>
          <w:szCs w:val="24"/>
          <w:lang w:val="fr-FR"/>
        </w:rPr>
        <w:t xml:space="preserve"> plus d'une candidature dans le cadre du présent appel à </w:t>
      </w:r>
      <w:r w:rsidR="005D7DB9">
        <w:rPr>
          <w:rFonts w:asciiTheme="minorHAnsi" w:hAnsiTheme="minorHAnsi"/>
          <w:sz w:val="24"/>
          <w:szCs w:val="24"/>
          <w:lang w:val="fr-FR"/>
        </w:rPr>
        <w:t>propositions.</w:t>
      </w:r>
    </w:p>
    <w:p w14:paraId="64E0D0C7" w14:textId="3F9819CB" w:rsidR="00906BB1" w:rsidRPr="00467B07" w:rsidRDefault="00906BB1" w:rsidP="00906BB1">
      <w:pPr>
        <w:pStyle w:val="Paragraphedeliste"/>
        <w:numPr>
          <w:ilvl w:val="0"/>
          <w:numId w:val="12"/>
        </w:numPr>
        <w:rPr>
          <w:rFonts w:asciiTheme="minorHAnsi" w:hAnsiTheme="minorHAnsi"/>
          <w:sz w:val="24"/>
          <w:szCs w:val="24"/>
          <w:lang w:val="fr-FR"/>
        </w:rPr>
      </w:pPr>
      <w:r w:rsidRPr="005D7DB9">
        <w:rPr>
          <w:rFonts w:asciiTheme="minorHAnsi" w:hAnsiTheme="minorHAnsi"/>
          <w:sz w:val="24"/>
          <w:szCs w:val="24"/>
          <w:lang w:val="fr-FR"/>
        </w:rPr>
        <w:t>Un partenaire peut se voir attribuer plus d'une subvention au titre du présent appel à propositions.</w:t>
      </w:r>
    </w:p>
    <w:p w14:paraId="33F5FA0F" w14:textId="77777777" w:rsidR="00CD777F" w:rsidRPr="004F0CAB" w:rsidRDefault="00CD777F" w:rsidP="00CD777F">
      <w:pPr>
        <w:pStyle w:val="Titre4"/>
        <w:rPr>
          <w:rFonts w:asciiTheme="minorHAnsi" w:hAnsiTheme="minorHAnsi"/>
          <w:lang w:val="fr-FR"/>
        </w:rPr>
      </w:pPr>
      <w:bookmarkStart w:id="20" w:name="_1s6c4sacuh58" w:colFirst="0" w:colLast="0"/>
      <w:bookmarkEnd w:id="20"/>
      <w:r w:rsidRPr="004F0CAB">
        <w:rPr>
          <w:rFonts w:asciiTheme="minorHAnsi" w:hAnsiTheme="minorHAnsi"/>
          <w:lang w:val="fr-FR"/>
        </w:rPr>
        <w:t>Projets éligibles</w:t>
      </w:r>
    </w:p>
    <w:p w14:paraId="7E86CFB6" w14:textId="0A2726ED" w:rsidR="00CD777F" w:rsidRPr="004F0CAB" w:rsidRDefault="00CD777F" w:rsidP="007764F7">
      <w:pPr>
        <w:jc w:val="both"/>
      </w:pPr>
      <w:r w:rsidRPr="004F0CAB">
        <w:t xml:space="preserve">Thème : Les projets doivent répondre aux objectifs spécifiques de ce fonds (voir </w:t>
      </w:r>
      <w:r w:rsidR="0026475C">
        <w:t>paragraphe</w:t>
      </w:r>
      <w:r w:rsidR="00C90156">
        <w:t xml:space="preserve"> </w:t>
      </w:r>
      <w:r w:rsidR="0026475C">
        <w:t>1.3</w:t>
      </w:r>
      <w:r w:rsidR="00C90156">
        <w:t xml:space="preserve"> </w:t>
      </w:r>
      <w:r w:rsidRPr="004F0CAB">
        <w:t>de ce document) et faire explicitement référence a/aux objectif(s) choisi(s).</w:t>
      </w:r>
    </w:p>
    <w:p w14:paraId="14DB7726" w14:textId="77777777" w:rsidR="00CD777F" w:rsidRPr="004F0CAB" w:rsidRDefault="00CD777F" w:rsidP="007764F7">
      <w:pPr>
        <w:jc w:val="both"/>
      </w:pPr>
    </w:p>
    <w:p w14:paraId="5EEC596D" w14:textId="551381EF" w:rsidR="00CD777F" w:rsidRPr="004F0CAB" w:rsidRDefault="00CD777F" w:rsidP="007764F7">
      <w:pPr>
        <w:jc w:val="both"/>
      </w:pPr>
      <w:r w:rsidRPr="004F0CAB">
        <w:t xml:space="preserve">Durée : min. </w:t>
      </w:r>
      <w:r w:rsidRPr="00B04F74">
        <w:t>3 à 1</w:t>
      </w:r>
      <w:r w:rsidR="00681212" w:rsidRPr="00B04F74">
        <w:t>2</w:t>
      </w:r>
      <w:r w:rsidRPr="004F0CAB">
        <w:t xml:space="preserve"> mois maximum par projet. </w:t>
      </w:r>
    </w:p>
    <w:p w14:paraId="2C2F9453" w14:textId="77777777" w:rsidR="00CD777F" w:rsidRDefault="00CD777F" w:rsidP="007764F7">
      <w:pPr>
        <w:jc w:val="both"/>
      </w:pPr>
      <w:r w:rsidRPr="004F0CAB">
        <w:lastRenderedPageBreak/>
        <w:t>Localisation : L’ensemble du territoire tunisien est concerné, avec une forte priorité donnée aux actions en dehors des grands centres urbains côtiers.</w:t>
      </w:r>
    </w:p>
    <w:p w14:paraId="524DC99F" w14:textId="77777777" w:rsidR="00137891" w:rsidRDefault="00137891" w:rsidP="007764F7">
      <w:pPr>
        <w:jc w:val="both"/>
      </w:pPr>
    </w:p>
    <w:p w14:paraId="15D1D6AF" w14:textId="1702AA60" w:rsidR="00427943" w:rsidRDefault="00137891" w:rsidP="000848C3">
      <w:pPr>
        <w:jc w:val="both"/>
      </w:pPr>
      <w:r>
        <w:t xml:space="preserve">Budget : </w:t>
      </w:r>
      <w:r w:rsidRPr="004F0CAB">
        <w:t>Les budgets des projets doivent être équilibrés (recettes/dépenses) et correspondre aux activités décrites dans les dossiers soumis.</w:t>
      </w:r>
      <w:r w:rsidR="00CA16C7">
        <w:t xml:space="preserve"> </w:t>
      </w:r>
      <w:r w:rsidR="00427943" w:rsidRPr="00427943">
        <w:t>Les dépenses estimées dans le</w:t>
      </w:r>
      <w:r w:rsidR="00427943">
        <w:t>s</w:t>
      </w:r>
      <w:r w:rsidR="00427943" w:rsidRPr="00427943">
        <w:t xml:space="preserve"> budget</w:t>
      </w:r>
      <w:r w:rsidR="00427943">
        <w:t>s</w:t>
      </w:r>
      <w:r w:rsidR="00427943" w:rsidRPr="00427943">
        <w:t xml:space="preserve"> doivent être raisonnables et justifiées, servir à la réalisation des objectifs du projet et des activités à implémenter, survenir durant l’implémentation du projet et doivent pouvoir être prouvées par des documents financiers et comptables identifiables et vérifiables. </w:t>
      </w:r>
    </w:p>
    <w:p w14:paraId="135765A9" w14:textId="77777777" w:rsidR="00FF4255" w:rsidRDefault="00FF4255" w:rsidP="000848C3">
      <w:pPr>
        <w:jc w:val="both"/>
      </w:pPr>
    </w:p>
    <w:p w14:paraId="0D3CC39D" w14:textId="6FD32C4C" w:rsidR="00137891" w:rsidRDefault="009A50D2" w:rsidP="000848C3">
      <w:pPr>
        <w:jc w:val="both"/>
      </w:pPr>
      <w:r w:rsidRPr="00C94655">
        <w:t>Les coûts suivants sont systématiquement inéligibles</w:t>
      </w:r>
      <w:r w:rsidR="00CA16C7" w:rsidRPr="00C94655">
        <w:t>:</w:t>
      </w:r>
    </w:p>
    <w:p w14:paraId="3A19B20B" w14:textId="35AB5BEE" w:rsidR="00325D1A" w:rsidRPr="00C94655" w:rsidRDefault="00325D1A" w:rsidP="000848C3">
      <w:pPr>
        <w:jc w:val="both"/>
      </w:pPr>
      <w:r w:rsidRPr="00C94655">
        <w:t>– les dettes et la charge de la dette (intérêts);</w:t>
      </w:r>
      <w:r w:rsidR="000848C3" w:rsidRPr="00C94655">
        <w:tab/>
      </w:r>
    </w:p>
    <w:p w14:paraId="06D0329B" w14:textId="77777777" w:rsidR="00325D1A" w:rsidRPr="00C94655" w:rsidRDefault="00325D1A" w:rsidP="000848C3">
      <w:pPr>
        <w:jc w:val="both"/>
      </w:pPr>
      <w:r w:rsidRPr="00C94655">
        <w:t>– les provisions pour pertes ou dettes futures éventuelles;</w:t>
      </w:r>
    </w:p>
    <w:p w14:paraId="2900C91B" w14:textId="351FA70D" w:rsidR="00325D1A" w:rsidRPr="00C94655" w:rsidRDefault="00325D1A" w:rsidP="000848C3">
      <w:pPr>
        <w:jc w:val="both"/>
      </w:pPr>
      <w:r w:rsidRPr="00C94655">
        <w:t xml:space="preserve">– les coûts déclarés par le bénéficiaire(s) </w:t>
      </w:r>
      <w:r w:rsidR="009A50D2" w:rsidRPr="00C94655">
        <w:t>et déjà financés par ailleurs ;</w:t>
      </w:r>
    </w:p>
    <w:p w14:paraId="71A05147" w14:textId="4280034C" w:rsidR="002544B9" w:rsidRPr="00C94655" w:rsidRDefault="00325D1A" w:rsidP="000848C3">
      <w:pPr>
        <w:jc w:val="both"/>
      </w:pPr>
      <w:r w:rsidRPr="00C94655">
        <w:t>– les ac</w:t>
      </w:r>
      <w:r w:rsidR="00BB46D6">
        <w:t xml:space="preserve">hats de terrains, </w:t>
      </w:r>
      <w:r w:rsidR="009A50D2" w:rsidRPr="00C94655">
        <w:t>d’immeubles</w:t>
      </w:r>
      <w:r w:rsidR="000E1503">
        <w:t xml:space="preserve"> ou de </w:t>
      </w:r>
      <w:r w:rsidR="002544B9" w:rsidRPr="00C94655">
        <w:t>véhicules ;</w:t>
      </w:r>
    </w:p>
    <w:p w14:paraId="7CCED036" w14:textId="77777777" w:rsidR="00325D1A" w:rsidRPr="00C94655" w:rsidRDefault="00325D1A" w:rsidP="000848C3">
      <w:pPr>
        <w:jc w:val="both"/>
      </w:pPr>
      <w:r w:rsidRPr="00C94655">
        <w:t>– les pertes de change;</w:t>
      </w:r>
    </w:p>
    <w:p w14:paraId="2516ADF7" w14:textId="77777777" w:rsidR="00325D1A" w:rsidRPr="00C94655" w:rsidRDefault="00325D1A" w:rsidP="000848C3">
      <w:pPr>
        <w:jc w:val="both"/>
      </w:pPr>
      <w:r w:rsidRPr="00C94655">
        <w:t>– les crédits à des tiers ;</w:t>
      </w:r>
    </w:p>
    <w:p w14:paraId="4F55730A" w14:textId="721CAA6E" w:rsidR="00CA16C7" w:rsidRDefault="00325D1A" w:rsidP="000848C3">
      <w:pPr>
        <w:jc w:val="both"/>
      </w:pPr>
      <w:r w:rsidRPr="00C94655">
        <w:t>– le coût des salaires du personnel de l’administration nationale.</w:t>
      </w:r>
    </w:p>
    <w:p w14:paraId="3859F2F1" w14:textId="28B3512F" w:rsidR="00CD777F" w:rsidRDefault="00681212" w:rsidP="00CD777F">
      <w:pPr>
        <w:pStyle w:val="Titre2"/>
        <w:rPr>
          <w:rFonts w:asciiTheme="minorHAnsi" w:hAnsiTheme="minorHAnsi"/>
          <w:color w:val="E09841"/>
        </w:rPr>
      </w:pPr>
      <w:bookmarkStart w:id="21" w:name="_Toc474149556"/>
      <w:r>
        <w:rPr>
          <w:rFonts w:asciiTheme="minorHAnsi" w:hAnsiTheme="minorHAnsi"/>
          <w:color w:val="E09841"/>
        </w:rPr>
        <w:t>S</w:t>
      </w:r>
      <w:r w:rsidR="00CD777F" w:rsidRPr="004F0CAB">
        <w:rPr>
          <w:rFonts w:asciiTheme="minorHAnsi" w:hAnsiTheme="minorHAnsi"/>
          <w:color w:val="E09841"/>
        </w:rPr>
        <w:t>ection 3: Evaluation des dossiers</w:t>
      </w:r>
      <w:bookmarkEnd w:id="21"/>
    </w:p>
    <w:p w14:paraId="1DEF4236" w14:textId="77777777" w:rsidR="00BF194F" w:rsidRDefault="00BF194F" w:rsidP="007764F7">
      <w:pPr>
        <w:jc w:val="both"/>
      </w:pPr>
    </w:p>
    <w:p w14:paraId="43F5BFC5" w14:textId="72FC6728" w:rsidR="002A6DA8" w:rsidRDefault="002A6DA8" w:rsidP="002A6DA8">
      <w:pPr>
        <w:jc w:val="both"/>
      </w:pPr>
      <w:r>
        <w:t>Le processus de sélection</w:t>
      </w:r>
      <w:r w:rsidRPr="004F0CAB">
        <w:t xml:space="preserve"> des do</w:t>
      </w:r>
      <w:r>
        <w:t xml:space="preserve">ssiers se fera en deux étapes distinctes (note conceptuelle et dossier complet), chacune soumise à une procédure d’évaluation spécifique. </w:t>
      </w:r>
    </w:p>
    <w:p w14:paraId="6DC9E9A1" w14:textId="77777777" w:rsidR="00CD777F" w:rsidRDefault="00CD777F" w:rsidP="00CD777F">
      <w:pPr>
        <w:pStyle w:val="Titre3"/>
        <w:rPr>
          <w:rFonts w:asciiTheme="minorHAnsi" w:hAnsiTheme="minorHAnsi"/>
          <w:color w:val="E09841"/>
        </w:rPr>
      </w:pPr>
      <w:bookmarkStart w:id="22" w:name="_Toc474149557"/>
      <w:r w:rsidRPr="004F0CAB">
        <w:rPr>
          <w:rFonts w:asciiTheme="minorHAnsi" w:hAnsiTheme="minorHAnsi"/>
          <w:color w:val="E09841"/>
        </w:rPr>
        <w:t>3.1 Note conceptuelle</w:t>
      </w:r>
      <w:bookmarkEnd w:id="22"/>
    </w:p>
    <w:p w14:paraId="7F49DF98" w14:textId="77777777" w:rsidR="000848C3" w:rsidRPr="000848C3" w:rsidRDefault="000848C3" w:rsidP="000848C3"/>
    <w:p w14:paraId="31C8DAD9" w14:textId="77777777" w:rsidR="00B73A69" w:rsidRDefault="00CD777F" w:rsidP="007764F7">
      <w:pPr>
        <w:jc w:val="both"/>
      </w:pPr>
      <w:r w:rsidRPr="004F0CAB">
        <w:t xml:space="preserve">En premier lieu, une vérification administrative permettra de </w:t>
      </w:r>
      <w:r w:rsidR="00C90156">
        <w:t>s’assurer</w:t>
      </w:r>
      <w:r w:rsidRPr="004F0CAB">
        <w:t xml:space="preserve"> que vous avez répondu à toutes les questions et que votre projet répond aux objectifs de ce fonds.</w:t>
      </w:r>
      <w:r w:rsidR="004C7B42">
        <w:t xml:space="preserve"> Les dossiers incomplets ou ne répondant pas aux objectifs du fonds pourront être rejetés sur cette seule base.</w:t>
      </w:r>
    </w:p>
    <w:p w14:paraId="3C210952" w14:textId="77777777" w:rsidR="00B73A69" w:rsidRDefault="00B73A69" w:rsidP="007764F7">
      <w:pPr>
        <w:jc w:val="both"/>
      </w:pPr>
    </w:p>
    <w:p w14:paraId="7614BCC5" w14:textId="5D5194DE" w:rsidR="00CD777F" w:rsidRDefault="00B73A69" w:rsidP="007764F7">
      <w:pPr>
        <w:jc w:val="both"/>
      </w:pPr>
      <w:r>
        <w:t xml:space="preserve">Rappel : Joindre à votre candidature le </w:t>
      </w:r>
      <w:r w:rsidRPr="00B73A69">
        <w:t>formulaire « Protection des données et liberté d’information » dument rempli</w:t>
      </w:r>
      <w:r>
        <w:t>.</w:t>
      </w:r>
      <w:r w:rsidR="00CD777F" w:rsidRPr="004F0CAB">
        <w:tab/>
      </w:r>
    </w:p>
    <w:p w14:paraId="3B228B24" w14:textId="77777777" w:rsidR="00321A3D" w:rsidRPr="004F0CAB" w:rsidRDefault="00321A3D" w:rsidP="007764F7">
      <w:pPr>
        <w:jc w:val="both"/>
      </w:pPr>
    </w:p>
    <w:p w14:paraId="5D8506AA" w14:textId="686C80D8" w:rsidR="00906BB1" w:rsidRPr="004F0CAB" w:rsidRDefault="00CD777F" w:rsidP="007764F7">
      <w:pPr>
        <w:jc w:val="both"/>
      </w:pPr>
      <w:r w:rsidRPr="004F0CAB">
        <w:t xml:space="preserve">Toutes les demandes admissibles seront ensuite envoyées </w:t>
      </w:r>
      <w:r w:rsidR="008F644C" w:rsidRPr="004F0CAB">
        <w:t>à</w:t>
      </w:r>
      <w:r w:rsidR="008F644C">
        <w:t xml:space="preserve"> </w:t>
      </w:r>
      <w:r w:rsidRPr="004F0CAB">
        <w:t>u</w:t>
      </w:r>
      <w:r w:rsidR="008F644C">
        <w:t>n</w:t>
      </w:r>
      <w:r w:rsidRPr="004F0CAB">
        <w:t xml:space="preserve"> comité d</w:t>
      </w:r>
      <w:r w:rsidR="00C90156">
        <w:t xml:space="preserve">’évaluation </w:t>
      </w:r>
      <w:r w:rsidRPr="004F0CAB">
        <w:t>pour une évaluation technique selon les critères suivants :</w:t>
      </w:r>
    </w:p>
    <w:p w14:paraId="481F04ED" w14:textId="77777777" w:rsidR="00321A3D" w:rsidRPr="004F0CAB" w:rsidRDefault="00321A3D" w:rsidP="007764F7">
      <w:pPr>
        <w:jc w:val="both"/>
      </w:pPr>
    </w:p>
    <w:tbl>
      <w:tblPr>
        <w:tblStyle w:val="Grilledutableau"/>
        <w:tblW w:w="0" w:type="auto"/>
        <w:tblLook w:val="04A0" w:firstRow="1" w:lastRow="0" w:firstColumn="1" w:lastColumn="0" w:noHBand="0" w:noVBand="1"/>
      </w:tblPr>
      <w:tblGrid>
        <w:gridCol w:w="717"/>
        <w:gridCol w:w="2752"/>
        <w:gridCol w:w="4152"/>
        <w:gridCol w:w="1488"/>
      </w:tblGrid>
      <w:tr w:rsidR="00CD777F" w:rsidRPr="004F0CAB" w14:paraId="0842E4FC" w14:textId="77777777" w:rsidTr="00CA16C7">
        <w:tc>
          <w:tcPr>
            <w:tcW w:w="717" w:type="dxa"/>
            <w:tcBorders>
              <w:top w:val="single" w:sz="4" w:space="0" w:color="auto"/>
              <w:left w:val="single" w:sz="4" w:space="0" w:color="auto"/>
              <w:bottom w:val="single" w:sz="4" w:space="0" w:color="auto"/>
              <w:right w:val="single" w:sz="4" w:space="0" w:color="auto"/>
            </w:tcBorders>
            <w:hideMark/>
          </w:tcPr>
          <w:p w14:paraId="1373F7CD" w14:textId="77777777" w:rsidR="00CD777F" w:rsidRPr="004F0CAB" w:rsidRDefault="00CD777F" w:rsidP="007764F7">
            <w:pPr>
              <w:jc w:val="both"/>
            </w:pPr>
            <w:r w:rsidRPr="004F0CAB">
              <w:t>#</w:t>
            </w:r>
          </w:p>
        </w:tc>
        <w:tc>
          <w:tcPr>
            <w:tcW w:w="2752" w:type="dxa"/>
            <w:tcBorders>
              <w:top w:val="single" w:sz="4" w:space="0" w:color="auto"/>
              <w:left w:val="single" w:sz="4" w:space="0" w:color="auto"/>
              <w:bottom w:val="single" w:sz="4" w:space="0" w:color="auto"/>
              <w:right w:val="single" w:sz="4" w:space="0" w:color="auto"/>
            </w:tcBorders>
            <w:hideMark/>
          </w:tcPr>
          <w:p w14:paraId="62F6382E" w14:textId="77777777" w:rsidR="00CD777F" w:rsidRPr="004F0CAB" w:rsidRDefault="00CD777F" w:rsidP="007764F7">
            <w:pPr>
              <w:jc w:val="both"/>
            </w:pPr>
            <w:r w:rsidRPr="004F0CAB">
              <w:t>Critère</w:t>
            </w:r>
          </w:p>
        </w:tc>
        <w:tc>
          <w:tcPr>
            <w:tcW w:w="4152" w:type="dxa"/>
            <w:tcBorders>
              <w:top w:val="single" w:sz="4" w:space="0" w:color="auto"/>
              <w:left w:val="single" w:sz="4" w:space="0" w:color="auto"/>
              <w:bottom w:val="single" w:sz="4" w:space="0" w:color="auto"/>
              <w:right w:val="single" w:sz="4" w:space="0" w:color="auto"/>
            </w:tcBorders>
            <w:hideMark/>
          </w:tcPr>
          <w:p w14:paraId="1AD62C35" w14:textId="77777777" w:rsidR="00CD777F" w:rsidRPr="004F0CAB" w:rsidRDefault="00CD777F" w:rsidP="007764F7">
            <w:pPr>
              <w:jc w:val="both"/>
            </w:pPr>
            <w:r w:rsidRPr="004F0CAB">
              <w:t>Définition</w:t>
            </w:r>
          </w:p>
        </w:tc>
        <w:tc>
          <w:tcPr>
            <w:tcW w:w="1488" w:type="dxa"/>
            <w:tcBorders>
              <w:top w:val="single" w:sz="4" w:space="0" w:color="auto"/>
              <w:left w:val="single" w:sz="4" w:space="0" w:color="auto"/>
              <w:bottom w:val="single" w:sz="4" w:space="0" w:color="auto"/>
              <w:right w:val="single" w:sz="4" w:space="0" w:color="auto"/>
            </w:tcBorders>
            <w:hideMark/>
          </w:tcPr>
          <w:p w14:paraId="256AAB85" w14:textId="77777777" w:rsidR="00CD777F" w:rsidRPr="004F0CAB" w:rsidRDefault="00CD777F" w:rsidP="007764F7">
            <w:pPr>
              <w:jc w:val="both"/>
            </w:pPr>
            <w:r w:rsidRPr="004F0CAB">
              <w:t>Points</w:t>
            </w:r>
          </w:p>
        </w:tc>
      </w:tr>
      <w:tr w:rsidR="00CD777F" w:rsidRPr="004F0CAB" w14:paraId="2B48351F" w14:textId="77777777" w:rsidTr="00CA16C7">
        <w:trPr>
          <w:trHeight w:val="1221"/>
        </w:trPr>
        <w:tc>
          <w:tcPr>
            <w:tcW w:w="717" w:type="dxa"/>
            <w:tcBorders>
              <w:top w:val="single" w:sz="4" w:space="0" w:color="auto"/>
              <w:left w:val="single" w:sz="4" w:space="0" w:color="auto"/>
              <w:bottom w:val="single" w:sz="4" w:space="0" w:color="auto"/>
              <w:right w:val="single" w:sz="4" w:space="0" w:color="auto"/>
            </w:tcBorders>
            <w:hideMark/>
          </w:tcPr>
          <w:p w14:paraId="09575EF5" w14:textId="77777777" w:rsidR="00CD777F" w:rsidRPr="004F0CAB" w:rsidRDefault="00CD777F" w:rsidP="007764F7">
            <w:pPr>
              <w:jc w:val="both"/>
            </w:pPr>
            <w:r w:rsidRPr="004F0CAB">
              <w:t>1</w:t>
            </w:r>
          </w:p>
        </w:tc>
        <w:tc>
          <w:tcPr>
            <w:tcW w:w="2752" w:type="dxa"/>
            <w:tcBorders>
              <w:top w:val="single" w:sz="4" w:space="0" w:color="auto"/>
              <w:left w:val="single" w:sz="4" w:space="0" w:color="auto"/>
              <w:bottom w:val="single" w:sz="4" w:space="0" w:color="auto"/>
              <w:right w:val="single" w:sz="4" w:space="0" w:color="auto"/>
            </w:tcBorders>
            <w:hideMark/>
          </w:tcPr>
          <w:p w14:paraId="77E29473" w14:textId="77777777" w:rsidR="00CD777F" w:rsidRPr="004F0CAB" w:rsidRDefault="00CD777F" w:rsidP="007764F7">
            <w:pPr>
              <w:jc w:val="both"/>
            </w:pPr>
            <w:r w:rsidRPr="004F0CAB">
              <w:t xml:space="preserve">Identification claire d’un besoin, d’un problème à résoudre, d’un changement à apporter. </w:t>
            </w:r>
          </w:p>
        </w:tc>
        <w:tc>
          <w:tcPr>
            <w:tcW w:w="4152" w:type="dxa"/>
            <w:tcBorders>
              <w:top w:val="single" w:sz="4" w:space="0" w:color="auto"/>
              <w:left w:val="single" w:sz="4" w:space="0" w:color="auto"/>
              <w:bottom w:val="single" w:sz="4" w:space="0" w:color="auto"/>
              <w:right w:val="single" w:sz="4" w:space="0" w:color="auto"/>
            </w:tcBorders>
          </w:tcPr>
          <w:p w14:paraId="4A65E980" w14:textId="77777777" w:rsidR="00CD777F" w:rsidRPr="004F0CAB" w:rsidRDefault="00CD777F" w:rsidP="007764F7">
            <w:pPr>
              <w:jc w:val="both"/>
            </w:pPr>
            <w:r w:rsidRPr="004F0CAB">
              <w:t>Le projet se donne un objectif précis dont l’importance est bien justifiée.</w:t>
            </w:r>
          </w:p>
          <w:p w14:paraId="42BBB8BA" w14:textId="77777777" w:rsidR="00CD777F" w:rsidRPr="004F0CAB" w:rsidRDefault="00CD777F" w:rsidP="007764F7">
            <w:pPr>
              <w:jc w:val="both"/>
            </w:pPr>
          </w:p>
          <w:p w14:paraId="36AAA09F" w14:textId="77777777" w:rsidR="00CD777F" w:rsidRPr="004F0CAB" w:rsidRDefault="00CD777F" w:rsidP="007764F7">
            <w:pPr>
              <w:jc w:val="both"/>
            </w:pPr>
            <w:r w:rsidRPr="004F0CAB">
              <w:t xml:space="preserve">La démarche d’identification du projet a été inclusive et participative et les besoins et attentes du/des bénéficiaires sont compris et pris en compte de manière crédible. </w:t>
            </w:r>
          </w:p>
        </w:tc>
        <w:tc>
          <w:tcPr>
            <w:tcW w:w="1488" w:type="dxa"/>
            <w:tcBorders>
              <w:top w:val="single" w:sz="4" w:space="0" w:color="auto"/>
              <w:left w:val="single" w:sz="4" w:space="0" w:color="auto"/>
              <w:bottom w:val="single" w:sz="4" w:space="0" w:color="auto"/>
              <w:right w:val="single" w:sz="4" w:space="0" w:color="auto"/>
            </w:tcBorders>
          </w:tcPr>
          <w:p w14:paraId="4AE0C090" w14:textId="77777777" w:rsidR="00CD777F" w:rsidRPr="004F0CAB" w:rsidRDefault="00CD777F" w:rsidP="007764F7">
            <w:pPr>
              <w:jc w:val="both"/>
            </w:pPr>
            <w:r w:rsidRPr="004F0CAB">
              <w:t>/30</w:t>
            </w:r>
          </w:p>
        </w:tc>
      </w:tr>
      <w:tr w:rsidR="00CD777F" w:rsidRPr="004F0CAB" w14:paraId="7A8A4DEE" w14:textId="77777777" w:rsidTr="00CA16C7">
        <w:trPr>
          <w:trHeight w:val="272"/>
        </w:trPr>
        <w:tc>
          <w:tcPr>
            <w:tcW w:w="717" w:type="dxa"/>
            <w:tcBorders>
              <w:top w:val="single" w:sz="4" w:space="0" w:color="auto"/>
              <w:left w:val="single" w:sz="4" w:space="0" w:color="auto"/>
              <w:bottom w:val="single" w:sz="4" w:space="0" w:color="auto"/>
              <w:right w:val="single" w:sz="4" w:space="0" w:color="auto"/>
            </w:tcBorders>
          </w:tcPr>
          <w:p w14:paraId="0C2AB3D1" w14:textId="77777777" w:rsidR="00CD777F" w:rsidRPr="004F0CAB" w:rsidRDefault="00CD777F" w:rsidP="007764F7">
            <w:pPr>
              <w:jc w:val="both"/>
            </w:pPr>
            <w:r w:rsidRPr="004F0CAB">
              <w:t>2</w:t>
            </w:r>
          </w:p>
        </w:tc>
        <w:tc>
          <w:tcPr>
            <w:tcW w:w="2752" w:type="dxa"/>
            <w:tcBorders>
              <w:top w:val="single" w:sz="4" w:space="0" w:color="auto"/>
              <w:left w:val="single" w:sz="4" w:space="0" w:color="auto"/>
              <w:bottom w:val="single" w:sz="4" w:space="0" w:color="auto"/>
              <w:right w:val="single" w:sz="4" w:space="0" w:color="auto"/>
            </w:tcBorders>
          </w:tcPr>
          <w:p w14:paraId="5D410C53" w14:textId="638F3A5C" w:rsidR="00CD777F" w:rsidRPr="004F0CAB" w:rsidRDefault="00CD777F" w:rsidP="007764F7">
            <w:pPr>
              <w:jc w:val="both"/>
            </w:pPr>
            <w:r w:rsidRPr="004F0CAB">
              <w:t>Adéquation entre les activités proposé</w:t>
            </w:r>
            <w:r w:rsidR="00C90156">
              <w:t>e</w:t>
            </w:r>
            <w:r w:rsidRPr="004F0CAB">
              <w:t>s et le changement souhaité.</w:t>
            </w:r>
          </w:p>
        </w:tc>
        <w:tc>
          <w:tcPr>
            <w:tcW w:w="4152" w:type="dxa"/>
            <w:tcBorders>
              <w:top w:val="single" w:sz="4" w:space="0" w:color="auto"/>
              <w:left w:val="single" w:sz="4" w:space="0" w:color="auto"/>
              <w:bottom w:val="single" w:sz="4" w:space="0" w:color="auto"/>
              <w:right w:val="single" w:sz="4" w:space="0" w:color="auto"/>
            </w:tcBorders>
          </w:tcPr>
          <w:p w14:paraId="2382BD39" w14:textId="77777777" w:rsidR="00CD777F" w:rsidRPr="004F0CAB" w:rsidRDefault="00CD777F" w:rsidP="007764F7">
            <w:pPr>
              <w:jc w:val="both"/>
            </w:pPr>
            <w:r w:rsidRPr="004F0CAB">
              <w:t>Les activités proposées sont pertinentes au vu du besoin identifié, du changement escompté, ou du problème à résoudre.</w:t>
            </w:r>
          </w:p>
          <w:p w14:paraId="69A1EADA" w14:textId="77777777" w:rsidR="00CD777F" w:rsidRPr="004F0CAB" w:rsidRDefault="00CD777F" w:rsidP="007764F7">
            <w:pPr>
              <w:jc w:val="both"/>
            </w:pPr>
          </w:p>
          <w:p w14:paraId="03BBA16A" w14:textId="77777777" w:rsidR="00CD777F" w:rsidRPr="004F0CAB" w:rsidRDefault="00CD777F" w:rsidP="007764F7">
            <w:pPr>
              <w:jc w:val="both"/>
            </w:pPr>
            <w:r w:rsidRPr="004F0CAB">
              <w:t>Les activités proposées sont innovantes.</w:t>
            </w:r>
          </w:p>
          <w:p w14:paraId="502C086B" w14:textId="77777777" w:rsidR="00CD777F" w:rsidRPr="004F0CAB" w:rsidRDefault="00CD777F" w:rsidP="007764F7">
            <w:pPr>
              <w:jc w:val="both"/>
            </w:pPr>
          </w:p>
          <w:p w14:paraId="444BD174" w14:textId="77777777" w:rsidR="00CD777F" w:rsidRPr="004F0CAB" w:rsidRDefault="00CD777F" w:rsidP="007764F7">
            <w:pPr>
              <w:jc w:val="both"/>
            </w:pPr>
            <w:r w:rsidRPr="004F0CAB">
              <w:t>Le projet diffère complètement ou partiellement de ce qui est habituellement accompli par la/les organisation(s) candidate(s).</w:t>
            </w:r>
          </w:p>
        </w:tc>
        <w:tc>
          <w:tcPr>
            <w:tcW w:w="1488" w:type="dxa"/>
            <w:tcBorders>
              <w:top w:val="single" w:sz="4" w:space="0" w:color="auto"/>
              <w:left w:val="single" w:sz="4" w:space="0" w:color="auto"/>
              <w:bottom w:val="single" w:sz="4" w:space="0" w:color="auto"/>
              <w:right w:val="single" w:sz="4" w:space="0" w:color="auto"/>
            </w:tcBorders>
          </w:tcPr>
          <w:p w14:paraId="2BAF2E27" w14:textId="77777777" w:rsidR="00CD777F" w:rsidRPr="004F0CAB" w:rsidRDefault="00CD777F" w:rsidP="007764F7">
            <w:pPr>
              <w:jc w:val="both"/>
            </w:pPr>
            <w:r w:rsidRPr="004F0CAB">
              <w:lastRenderedPageBreak/>
              <w:t>/30</w:t>
            </w:r>
          </w:p>
        </w:tc>
      </w:tr>
      <w:tr w:rsidR="00CD777F" w:rsidRPr="004F0CAB" w14:paraId="67144254" w14:textId="77777777" w:rsidTr="00CA16C7">
        <w:tc>
          <w:tcPr>
            <w:tcW w:w="717" w:type="dxa"/>
            <w:tcBorders>
              <w:top w:val="single" w:sz="4" w:space="0" w:color="auto"/>
              <w:left w:val="single" w:sz="4" w:space="0" w:color="auto"/>
              <w:bottom w:val="single" w:sz="4" w:space="0" w:color="auto"/>
              <w:right w:val="single" w:sz="4" w:space="0" w:color="auto"/>
            </w:tcBorders>
            <w:hideMark/>
          </w:tcPr>
          <w:p w14:paraId="26DC9368" w14:textId="77777777" w:rsidR="00CD777F" w:rsidRPr="004F0CAB" w:rsidRDefault="00CD777F" w:rsidP="007764F7">
            <w:pPr>
              <w:jc w:val="both"/>
            </w:pPr>
            <w:r w:rsidRPr="004F0CAB">
              <w:t>3</w:t>
            </w:r>
          </w:p>
        </w:tc>
        <w:tc>
          <w:tcPr>
            <w:tcW w:w="2752" w:type="dxa"/>
            <w:tcBorders>
              <w:top w:val="single" w:sz="4" w:space="0" w:color="auto"/>
              <w:left w:val="single" w:sz="4" w:space="0" w:color="auto"/>
              <w:bottom w:val="single" w:sz="4" w:space="0" w:color="auto"/>
              <w:right w:val="single" w:sz="4" w:space="0" w:color="auto"/>
            </w:tcBorders>
          </w:tcPr>
          <w:p w14:paraId="770FBE7E" w14:textId="32FE0011" w:rsidR="00CD777F" w:rsidRPr="004F0CAB" w:rsidRDefault="00CD777F" w:rsidP="007764F7">
            <w:pPr>
              <w:jc w:val="both"/>
            </w:pPr>
            <w:r w:rsidRPr="004F0CAB">
              <w:t xml:space="preserve">Qualité de l’équipe projet et pertinence </w:t>
            </w:r>
            <w:r w:rsidR="00C90156">
              <w:t>du demandeur/du consortium.</w:t>
            </w:r>
          </w:p>
        </w:tc>
        <w:tc>
          <w:tcPr>
            <w:tcW w:w="4152" w:type="dxa"/>
            <w:tcBorders>
              <w:top w:val="single" w:sz="4" w:space="0" w:color="auto"/>
              <w:left w:val="single" w:sz="4" w:space="0" w:color="auto"/>
              <w:bottom w:val="single" w:sz="4" w:space="0" w:color="auto"/>
              <w:right w:val="single" w:sz="4" w:space="0" w:color="auto"/>
            </w:tcBorders>
          </w:tcPr>
          <w:p w14:paraId="320BCD14" w14:textId="77777777" w:rsidR="00CD777F" w:rsidRPr="004F0CAB" w:rsidRDefault="00CD777F" w:rsidP="007764F7">
            <w:pPr>
              <w:jc w:val="both"/>
            </w:pPr>
            <w:r w:rsidRPr="004F0CAB">
              <w:t>Les points forts des porteurs du projet sont bien identifiés et décrits, et sont convaincants.</w:t>
            </w:r>
          </w:p>
          <w:p w14:paraId="09C741EC" w14:textId="77777777" w:rsidR="00CD777F" w:rsidRPr="004F0CAB" w:rsidRDefault="00CD777F" w:rsidP="007764F7">
            <w:pPr>
              <w:jc w:val="both"/>
            </w:pPr>
          </w:p>
          <w:p w14:paraId="3C38C36A" w14:textId="77777777" w:rsidR="00CD777F" w:rsidRPr="004F0CAB" w:rsidRDefault="00CD777F" w:rsidP="007764F7">
            <w:pPr>
              <w:jc w:val="both"/>
            </w:pPr>
            <w:r w:rsidRPr="004F0CAB">
              <w:t>Le cas échéant : le consortium a une raison d’être claire et il existe des synergies entre ses membres.</w:t>
            </w:r>
          </w:p>
        </w:tc>
        <w:tc>
          <w:tcPr>
            <w:tcW w:w="1488" w:type="dxa"/>
            <w:tcBorders>
              <w:top w:val="single" w:sz="4" w:space="0" w:color="auto"/>
              <w:left w:val="single" w:sz="4" w:space="0" w:color="auto"/>
              <w:bottom w:val="single" w:sz="4" w:space="0" w:color="auto"/>
              <w:right w:val="single" w:sz="4" w:space="0" w:color="auto"/>
            </w:tcBorders>
          </w:tcPr>
          <w:p w14:paraId="68AD9AB0" w14:textId="77777777" w:rsidR="00CD777F" w:rsidRPr="004F0CAB" w:rsidRDefault="00CD777F" w:rsidP="007764F7">
            <w:pPr>
              <w:jc w:val="both"/>
            </w:pPr>
            <w:r w:rsidRPr="004F0CAB">
              <w:t>/20</w:t>
            </w:r>
          </w:p>
        </w:tc>
      </w:tr>
      <w:tr w:rsidR="00CD777F" w:rsidRPr="004F0CAB" w14:paraId="0CCA589D" w14:textId="77777777" w:rsidTr="00CA16C7">
        <w:tc>
          <w:tcPr>
            <w:tcW w:w="717" w:type="dxa"/>
            <w:tcBorders>
              <w:top w:val="single" w:sz="4" w:space="0" w:color="auto"/>
              <w:left w:val="single" w:sz="4" w:space="0" w:color="auto"/>
              <w:bottom w:val="single" w:sz="4" w:space="0" w:color="auto"/>
              <w:right w:val="single" w:sz="4" w:space="0" w:color="auto"/>
            </w:tcBorders>
            <w:hideMark/>
          </w:tcPr>
          <w:p w14:paraId="0F417C0B" w14:textId="77777777" w:rsidR="00CD777F" w:rsidRPr="004F0CAB" w:rsidRDefault="00CD777F" w:rsidP="007764F7">
            <w:pPr>
              <w:jc w:val="both"/>
            </w:pPr>
            <w:r w:rsidRPr="004F0CAB">
              <w:t>4</w:t>
            </w:r>
          </w:p>
        </w:tc>
        <w:tc>
          <w:tcPr>
            <w:tcW w:w="2752" w:type="dxa"/>
            <w:tcBorders>
              <w:top w:val="single" w:sz="4" w:space="0" w:color="auto"/>
              <w:left w:val="single" w:sz="4" w:space="0" w:color="auto"/>
              <w:bottom w:val="single" w:sz="4" w:space="0" w:color="auto"/>
              <w:right w:val="single" w:sz="4" w:space="0" w:color="auto"/>
            </w:tcBorders>
            <w:hideMark/>
          </w:tcPr>
          <w:p w14:paraId="5E405835" w14:textId="77777777" w:rsidR="00CD777F" w:rsidRPr="004F0CAB" w:rsidRDefault="00CD777F" w:rsidP="007764F7">
            <w:pPr>
              <w:jc w:val="both"/>
            </w:pPr>
            <w:r w:rsidRPr="004F0CAB">
              <w:t>Ouverture sociale et géographique  du projet, esprit de travail en réseau et de partenariat.</w:t>
            </w:r>
          </w:p>
          <w:p w14:paraId="6584DB85" w14:textId="77777777" w:rsidR="00CD777F" w:rsidRPr="004F0CAB" w:rsidRDefault="00CD777F" w:rsidP="007764F7">
            <w:pPr>
              <w:jc w:val="both"/>
            </w:pPr>
          </w:p>
          <w:p w14:paraId="34E6573B" w14:textId="77777777" w:rsidR="00CD777F" w:rsidRPr="004F0CAB" w:rsidRDefault="00CD777F" w:rsidP="00CA16C7">
            <w:pPr>
              <w:rPr>
                <w:rFonts w:cs="Arial"/>
                <w:sz w:val="24"/>
                <w:szCs w:val="24"/>
              </w:rPr>
            </w:pPr>
          </w:p>
        </w:tc>
        <w:tc>
          <w:tcPr>
            <w:tcW w:w="4152" w:type="dxa"/>
            <w:tcBorders>
              <w:top w:val="single" w:sz="4" w:space="0" w:color="auto"/>
              <w:left w:val="single" w:sz="4" w:space="0" w:color="auto"/>
              <w:bottom w:val="single" w:sz="4" w:space="0" w:color="auto"/>
              <w:right w:val="single" w:sz="4" w:space="0" w:color="auto"/>
            </w:tcBorders>
          </w:tcPr>
          <w:p w14:paraId="03AD4B14" w14:textId="77777777" w:rsidR="00CD777F" w:rsidRPr="004F0CAB" w:rsidRDefault="00CD777F" w:rsidP="007764F7">
            <w:pPr>
              <w:jc w:val="both"/>
            </w:pPr>
            <w:r w:rsidRPr="004F0CAB">
              <w:t>Le projet implique un travail en partenariat, en réseau, y compris entre des zones géographiques différentes.</w:t>
            </w:r>
          </w:p>
          <w:p w14:paraId="2A25ED2C" w14:textId="77777777" w:rsidR="00CD777F" w:rsidRPr="004F0CAB" w:rsidRDefault="00CD777F" w:rsidP="007764F7">
            <w:pPr>
              <w:jc w:val="both"/>
            </w:pPr>
          </w:p>
          <w:p w14:paraId="0C087F96" w14:textId="77777777" w:rsidR="00CD777F" w:rsidRPr="004F0CAB" w:rsidRDefault="00CD777F" w:rsidP="007764F7">
            <w:pPr>
              <w:jc w:val="both"/>
            </w:pPr>
            <w:r w:rsidRPr="004F0CAB">
              <w:t>Les valeurs telles que l’inclusion (des femmes, des jeunes, des minorités) et le respect de la diversité sont prises en compte.</w:t>
            </w:r>
          </w:p>
          <w:p w14:paraId="3D1365B9" w14:textId="77777777" w:rsidR="00CD777F" w:rsidRPr="004F0CAB" w:rsidRDefault="00CD777F" w:rsidP="007764F7">
            <w:pPr>
              <w:jc w:val="both"/>
            </w:pPr>
          </w:p>
          <w:p w14:paraId="2C3247F2" w14:textId="77777777" w:rsidR="00CD777F" w:rsidRPr="004F0CAB" w:rsidRDefault="00CD777F" w:rsidP="007764F7">
            <w:pPr>
              <w:jc w:val="both"/>
            </w:pPr>
            <w:r w:rsidRPr="004F0CAB">
              <w:t xml:space="preserve">Il y a un effort de décentralisation de la prise de décision et de l’action elle-même hors de la capitale et vers les régions. </w:t>
            </w:r>
          </w:p>
        </w:tc>
        <w:tc>
          <w:tcPr>
            <w:tcW w:w="1488" w:type="dxa"/>
            <w:tcBorders>
              <w:top w:val="single" w:sz="4" w:space="0" w:color="auto"/>
              <w:left w:val="single" w:sz="4" w:space="0" w:color="auto"/>
              <w:bottom w:val="single" w:sz="4" w:space="0" w:color="auto"/>
              <w:right w:val="single" w:sz="4" w:space="0" w:color="auto"/>
            </w:tcBorders>
          </w:tcPr>
          <w:p w14:paraId="1FFECB4F" w14:textId="77777777" w:rsidR="00CD777F" w:rsidRPr="004F0CAB" w:rsidRDefault="00CD777F" w:rsidP="007764F7">
            <w:pPr>
              <w:jc w:val="both"/>
            </w:pPr>
            <w:r w:rsidRPr="004F0CAB">
              <w:t>/20</w:t>
            </w:r>
          </w:p>
        </w:tc>
      </w:tr>
      <w:tr w:rsidR="00CD777F" w:rsidRPr="004F0CAB" w14:paraId="2E3E9665" w14:textId="77777777" w:rsidTr="00CA16C7">
        <w:tc>
          <w:tcPr>
            <w:tcW w:w="717" w:type="dxa"/>
            <w:tcBorders>
              <w:top w:val="single" w:sz="4" w:space="0" w:color="auto"/>
              <w:left w:val="single" w:sz="4" w:space="0" w:color="auto"/>
              <w:bottom w:val="single" w:sz="4" w:space="0" w:color="auto"/>
              <w:right w:val="single" w:sz="4" w:space="0" w:color="auto"/>
            </w:tcBorders>
            <w:hideMark/>
          </w:tcPr>
          <w:p w14:paraId="49B63A61" w14:textId="77777777" w:rsidR="00CD777F" w:rsidRPr="004F0CAB" w:rsidRDefault="00CD777F" w:rsidP="007764F7">
            <w:pPr>
              <w:jc w:val="both"/>
            </w:pPr>
            <w:r w:rsidRPr="004F0CAB">
              <w:t>Total</w:t>
            </w:r>
          </w:p>
        </w:tc>
        <w:tc>
          <w:tcPr>
            <w:tcW w:w="2752" w:type="dxa"/>
            <w:tcBorders>
              <w:top w:val="single" w:sz="4" w:space="0" w:color="auto"/>
              <w:left w:val="single" w:sz="4" w:space="0" w:color="auto"/>
              <w:bottom w:val="single" w:sz="4" w:space="0" w:color="auto"/>
              <w:right w:val="single" w:sz="4" w:space="0" w:color="auto"/>
            </w:tcBorders>
          </w:tcPr>
          <w:p w14:paraId="6EEA6FAE" w14:textId="77777777" w:rsidR="00CD777F" w:rsidRPr="004F0CAB" w:rsidRDefault="00CD777F" w:rsidP="00CA16C7">
            <w:pPr>
              <w:rPr>
                <w:rFonts w:cs="Arial"/>
                <w:sz w:val="24"/>
                <w:szCs w:val="24"/>
              </w:rPr>
            </w:pPr>
          </w:p>
        </w:tc>
        <w:tc>
          <w:tcPr>
            <w:tcW w:w="4152" w:type="dxa"/>
            <w:tcBorders>
              <w:top w:val="single" w:sz="4" w:space="0" w:color="auto"/>
              <w:left w:val="single" w:sz="4" w:space="0" w:color="auto"/>
              <w:bottom w:val="single" w:sz="4" w:space="0" w:color="auto"/>
              <w:right w:val="single" w:sz="4" w:space="0" w:color="auto"/>
            </w:tcBorders>
          </w:tcPr>
          <w:p w14:paraId="32CB5B40" w14:textId="77777777" w:rsidR="00CD777F" w:rsidRPr="004F0CAB" w:rsidRDefault="00CD777F" w:rsidP="00CA16C7">
            <w:pPr>
              <w:rPr>
                <w:rFonts w:cs="Arial"/>
                <w:sz w:val="24"/>
                <w:szCs w:val="24"/>
              </w:rPr>
            </w:pPr>
          </w:p>
        </w:tc>
        <w:tc>
          <w:tcPr>
            <w:tcW w:w="1488" w:type="dxa"/>
            <w:tcBorders>
              <w:top w:val="single" w:sz="4" w:space="0" w:color="auto"/>
              <w:left w:val="single" w:sz="4" w:space="0" w:color="auto"/>
              <w:bottom w:val="single" w:sz="4" w:space="0" w:color="auto"/>
              <w:right w:val="single" w:sz="4" w:space="0" w:color="auto"/>
            </w:tcBorders>
            <w:hideMark/>
          </w:tcPr>
          <w:p w14:paraId="3E787573" w14:textId="77777777" w:rsidR="00CD777F" w:rsidRPr="004F0CAB" w:rsidRDefault="00CD777F" w:rsidP="007764F7">
            <w:pPr>
              <w:jc w:val="both"/>
            </w:pPr>
            <w:r w:rsidRPr="004F0CAB">
              <w:t>100</w:t>
            </w:r>
          </w:p>
        </w:tc>
      </w:tr>
    </w:tbl>
    <w:p w14:paraId="75FF0D81" w14:textId="77777777" w:rsidR="004C7B42" w:rsidRPr="004C7B42" w:rsidRDefault="004C7B42" w:rsidP="004C7B42"/>
    <w:p w14:paraId="321C5D76" w14:textId="77777777" w:rsidR="00CD777F" w:rsidRDefault="00CD777F" w:rsidP="00CD777F">
      <w:pPr>
        <w:pStyle w:val="Titre3"/>
        <w:rPr>
          <w:rFonts w:asciiTheme="minorHAnsi" w:hAnsiTheme="minorHAnsi"/>
          <w:color w:val="E09841"/>
        </w:rPr>
      </w:pPr>
      <w:bookmarkStart w:id="23" w:name="_Toc474149558"/>
      <w:r w:rsidRPr="004F0CAB">
        <w:rPr>
          <w:rFonts w:asciiTheme="minorHAnsi" w:hAnsiTheme="minorHAnsi"/>
          <w:color w:val="E09841"/>
        </w:rPr>
        <w:t>3.2 Dossier complet</w:t>
      </w:r>
      <w:bookmarkEnd w:id="23"/>
    </w:p>
    <w:p w14:paraId="5013CD0B" w14:textId="77777777" w:rsidR="000848C3" w:rsidRPr="000848C3" w:rsidRDefault="000848C3" w:rsidP="000848C3"/>
    <w:p w14:paraId="053A3743" w14:textId="14A80D60" w:rsidR="00CD777F" w:rsidRPr="004F0CAB" w:rsidRDefault="00CD777F" w:rsidP="007764F7">
      <w:pPr>
        <w:jc w:val="both"/>
      </w:pPr>
      <w:r w:rsidRPr="004F0CAB">
        <w:t>En premier lieu, une vérification administrative permettra de vérifier que vous avez répondu à toutes les questions et soumis un dossier complet.</w:t>
      </w:r>
      <w:r w:rsidR="004C7B42">
        <w:t xml:space="preserve"> Les dossiers incomplets pourront être rejetés sur cette seule base.</w:t>
      </w:r>
    </w:p>
    <w:p w14:paraId="2566AC14" w14:textId="77777777" w:rsidR="00CD777F" w:rsidRPr="004F0CAB" w:rsidRDefault="00CD777F" w:rsidP="007764F7">
      <w:pPr>
        <w:jc w:val="both"/>
      </w:pPr>
    </w:p>
    <w:p w14:paraId="6EE45195" w14:textId="3573B977" w:rsidR="00CD777F" w:rsidRPr="004F0CAB" w:rsidRDefault="00CD777F" w:rsidP="007764F7">
      <w:pPr>
        <w:jc w:val="both"/>
      </w:pPr>
      <w:r w:rsidRPr="004F0CAB">
        <w:t xml:space="preserve">Toutes les demandes </w:t>
      </w:r>
      <w:r w:rsidR="00C94655">
        <w:t>invitées à soumettre un dossier complet et ayant passé l’étape de la vérification administrative</w:t>
      </w:r>
      <w:r w:rsidR="008F644C">
        <w:t xml:space="preserve"> seront ensuite envoyées à un</w:t>
      </w:r>
      <w:r w:rsidRPr="004F0CAB">
        <w:t xml:space="preserve"> </w:t>
      </w:r>
      <w:r w:rsidR="00C90156">
        <w:t xml:space="preserve">comité d’évaluation </w:t>
      </w:r>
      <w:r w:rsidRPr="004F0CAB">
        <w:t xml:space="preserve"> pour une évaluation technique selon les critères suivants :</w:t>
      </w:r>
    </w:p>
    <w:p w14:paraId="481AA48F" w14:textId="77777777" w:rsidR="00CD777F" w:rsidRPr="004F0CAB" w:rsidRDefault="00CD777F" w:rsidP="007764F7">
      <w:pPr>
        <w:jc w:val="both"/>
      </w:pPr>
    </w:p>
    <w:tbl>
      <w:tblPr>
        <w:tblStyle w:val="Grilledutableau"/>
        <w:tblW w:w="0" w:type="auto"/>
        <w:tblLook w:val="04A0" w:firstRow="1" w:lastRow="0" w:firstColumn="1" w:lastColumn="0" w:noHBand="0" w:noVBand="1"/>
      </w:tblPr>
      <w:tblGrid>
        <w:gridCol w:w="717"/>
        <w:gridCol w:w="2752"/>
        <w:gridCol w:w="4152"/>
        <w:gridCol w:w="1488"/>
      </w:tblGrid>
      <w:tr w:rsidR="00CD777F" w:rsidRPr="004F0CAB" w14:paraId="2E1DD7FE" w14:textId="77777777" w:rsidTr="00CA16C7">
        <w:tc>
          <w:tcPr>
            <w:tcW w:w="717" w:type="dxa"/>
            <w:tcBorders>
              <w:top w:val="single" w:sz="4" w:space="0" w:color="auto"/>
              <w:left w:val="single" w:sz="4" w:space="0" w:color="auto"/>
              <w:bottom w:val="single" w:sz="4" w:space="0" w:color="auto"/>
              <w:right w:val="single" w:sz="4" w:space="0" w:color="auto"/>
            </w:tcBorders>
            <w:hideMark/>
          </w:tcPr>
          <w:p w14:paraId="4127DD49" w14:textId="77777777" w:rsidR="00CD777F" w:rsidRPr="004F0CAB" w:rsidRDefault="00CD777F" w:rsidP="007764F7">
            <w:pPr>
              <w:jc w:val="both"/>
            </w:pPr>
            <w:r w:rsidRPr="004F0CAB">
              <w:t>#</w:t>
            </w:r>
          </w:p>
        </w:tc>
        <w:tc>
          <w:tcPr>
            <w:tcW w:w="2752" w:type="dxa"/>
            <w:tcBorders>
              <w:top w:val="single" w:sz="4" w:space="0" w:color="auto"/>
              <w:left w:val="single" w:sz="4" w:space="0" w:color="auto"/>
              <w:bottom w:val="single" w:sz="4" w:space="0" w:color="auto"/>
              <w:right w:val="single" w:sz="4" w:space="0" w:color="auto"/>
            </w:tcBorders>
            <w:hideMark/>
          </w:tcPr>
          <w:p w14:paraId="31612378" w14:textId="77777777" w:rsidR="00CD777F" w:rsidRPr="004F0CAB" w:rsidRDefault="00CD777F" w:rsidP="007764F7">
            <w:pPr>
              <w:jc w:val="both"/>
            </w:pPr>
            <w:r w:rsidRPr="004F0CAB">
              <w:t>Critère</w:t>
            </w:r>
          </w:p>
        </w:tc>
        <w:tc>
          <w:tcPr>
            <w:tcW w:w="4152" w:type="dxa"/>
            <w:tcBorders>
              <w:top w:val="single" w:sz="4" w:space="0" w:color="auto"/>
              <w:left w:val="single" w:sz="4" w:space="0" w:color="auto"/>
              <w:bottom w:val="single" w:sz="4" w:space="0" w:color="auto"/>
              <w:right w:val="single" w:sz="4" w:space="0" w:color="auto"/>
            </w:tcBorders>
            <w:hideMark/>
          </w:tcPr>
          <w:p w14:paraId="769A8649" w14:textId="77777777" w:rsidR="00CD777F" w:rsidRPr="004F0CAB" w:rsidRDefault="00CD777F" w:rsidP="007764F7">
            <w:pPr>
              <w:jc w:val="both"/>
            </w:pPr>
            <w:r w:rsidRPr="004F0CAB">
              <w:t>Définition</w:t>
            </w:r>
          </w:p>
        </w:tc>
        <w:tc>
          <w:tcPr>
            <w:tcW w:w="1488" w:type="dxa"/>
            <w:tcBorders>
              <w:top w:val="single" w:sz="4" w:space="0" w:color="auto"/>
              <w:left w:val="single" w:sz="4" w:space="0" w:color="auto"/>
              <w:bottom w:val="single" w:sz="4" w:space="0" w:color="auto"/>
              <w:right w:val="single" w:sz="4" w:space="0" w:color="auto"/>
            </w:tcBorders>
            <w:hideMark/>
          </w:tcPr>
          <w:p w14:paraId="211E9A9A" w14:textId="77777777" w:rsidR="00CD777F" w:rsidRPr="004F0CAB" w:rsidRDefault="00CD777F" w:rsidP="007764F7">
            <w:pPr>
              <w:jc w:val="both"/>
            </w:pPr>
            <w:r w:rsidRPr="004F0CAB">
              <w:t>Points</w:t>
            </w:r>
          </w:p>
        </w:tc>
      </w:tr>
      <w:tr w:rsidR="00CD777F" w:rsidRPr="004F0CAB" w14:paraId="396E8FD1" w14:textId="77777777" w:rsidTr="00CA16C7">
        <w:trPr>
          <w:trHeight w:val="841"/>
        </w:trPr>
        <w:tc>
          <w:tcPr>
            <w:tcW w:w="717" w:type="dxa"/>
            <w:tcBorders>
              <w:top w:val="single" w:sz="4" w:space="0" w:color="auto"/>
              <w:left w:val="single" w:sz="4" w:space="0" w:color="auto"/>
              <w:bottom w:val="single" w:sz="4" w:space="0" w:color="auto"/>
              <w:right w:val="single" w:sz="4" w:space="0" w:color="auto"/>
            </w:tcBorders>
            <w:hideMark/>
          </w:tcPr>
          <w:p w14:paraId="49F40124" w14:textId="77777777" w:rsidR="00CD777F" w:rsidRPr="004F0CAB" w:rsidRDefault="00CD777F" w:rsidP="007764F7">
            <w:pPr>
              <w:jc w:val="both"/>
            </w:pPr>
            <w:r w:rsidRPr="004F0CAB">
              <w:t>1</w:t>
            </w:r>
          </w:p>
        </w:tc>
        <w:tc>
          <w:tcPr>
            <w:tcW w:w="2752" w:type="dxa"/>
            <w:tcBorders>
              <w:top w:val="single" w:sz="4" w:space="0" w:color="auto"/>
              <w:left w:val="single" w:sz="4" w:space="0" w:color="auto"/>
              <w:bottom w:val="single" w:sz="4" w:space="0" w:color="auto"/>
              <w:right w:val="single" w:sz="4" w:space="0" w:color="auto"/>
            </w:tcBorders>
            <w:hideMark/>
          </w:tcPr>
          <w:p w14:paraId="30DCA210" w14:textId="77777777" w:rsidR="00CD777F" w:rsidRPr="004F0CAB" w:rsidRDefault="00CD777F" w:rsidP="007764F7">
            <w:pPr>
              <w:jc w:val="both"/>
            </w:pPr>
            <w:r w:rsidRPr="004F0CAB">
              <w:t>Pertinence et valeur ajoutée du projet</w:t>
            </w:r>
          </w:p>
        </w:tc>
        <w:tc>
          <w:tcPr>
            <w:tcW w:w="4152" w:type="dxa"/>
            <w:tcBorders>
              <w:top w:val="single" w:sz="4" w:space="0" w:color="auto"/>
              <w:left w:val="single" w:sz="4" w:space="0" w:color="auto"/>
              <w:bottom w:val="single" w:sz="4" w:space="0" w:color="auto"/>
              <w:right w:val="single" w:sz="4" w:space="0" w:color="auto"/>
            </w:tcBorders>
            <w:hideMark/>
          </w:tcPr>
          <w:p w14:paraId="4662EE34" w14:textId="77777777" w:rsidR="00C90156" w:rsidRDefault="00CD777F" w:rsidP="007764F7">
            <w:pPr>
              <w:jc w:val="both"/>
            </w:pPr>
            <w:r w:rsidRPr="004F0CAB">
              <w:t>Maturité de la réflexion sur les objectifs et l’impact du projet ainsi que sur leur mesure (volonté de procéder méthodiquement au suivi du projet et à l’évaluation de ses résultats</w:t>
            </w:r>
            <w:r w:rsidR="00C90156">
              <w:t>.</w:t>
            </w:r>
            <w:r w:rsidRPr="004F0CAB">
              <w:t>)</w:t>
            </w:r>
          </w:p>
          <w:p w14:paraId="1B420D71" w14:textId="019C5324" w:rsidR="00CD777F" w:rsidRPr="004F0CAB" w:rsidRDefault="00C90156" w:rsidP="007764F7">
            <w:pPr>
              <w:jc w:val="both"/>
            </w:pPr>
            <w:r>
              <w:t>A</w:t>
            </w:r>
            <w:r w:rsidR="00CD777F" w:rsidRPr="004F0CAB">
              <w:t>ccord avec les objectifs du programme (jeunes, femmes, actions décentralisées</w:t>
            </w:r>
            <w:r>
              <w:t>.</w:t>
            </w:r>
            <w:r w:rsidR="00CD777F" w:rsidRPr="004F0CAB">
              <w:t>) (Sections 3.1 et 3.2 du formulaire)</w:t>
            </w:r>
          </w:p>
        </w:tc>
        <w:tc>
          <w:tcPr>
            <w:tcW w:w="1488" w:type="dxa"/>
            <w:tcBorders>
              <w:top w:val="single" w:sz="4" w:space="0" w:color="auto"/>
              <w:left w:val="single" w:sz="4" w:space="0" w:color="auto"/>
              <w:bottom w:val="single" w:sz="4" w:space="0" w:color="auto"/>
              <w:right w:val="single" w:sz="4" w:space="0" w:color="auto"/>
            </w:tcBorders>
            <w:hideMark/>
          </w:tcPr>
          <w:p w14:paraId="500A626B" w14:textId="27405A1E" w:rsidR="00CD777F" w:rsidRPr="004F0CAB" w:rsidRDefault="00CD777F" w:rsidP="007764F7">
            <w:pPr>
              <w:jc w:val="both"/>
            </w:pPr>
            <w:r w:rsidRPr="004F0CAB">
              <w:t>/</w:t>
            </w:r>
            <w:r w:rsidR="00C90156">
              <w:t>3</w:t>
            </w:r>
            <w:r w:rsidRPr="004F0CAB">
              <w:t>0</w:t>
            </w:r>
          </w:p>
        </w:tc>
      </w:tr>
      <w:tr w:rsidR="00CD777F" w:rsidRPr="004F0CAB" w14:paraId="6770E74B" w14:textId="77777777" w:rsidTr="00CA16C7">
        <w:tc>
          <w:tcPr>
            <w:tcW w:w="717" w:type="dxa"/>
            <w:tcBorders>
              <w:top w:val="single" w:sz="4" w:space="0" w:color="auto"/>
              <w:left w:val="single" w:sz="4" w:space="0" w:color="auto"/>
              <w:bottom w:val="single" w:sz="4" w:space="0" w:color="auto"/>
              <w:right w:val="single" w:sz="4" w:space="0" w:color="auto"/>
            </w:tcBorders>
            <w:hideMark/>
          </w:tcPr>
          <w:p w14:paraId="619022CF" w14:textId="77777777" w:rsidR="00CD777F" w:rsidRPr="004F0CAB" w:rsidRDefault="00CD777F" w:rsidP="007764F7">
            <w:pPr>
              <w:jc w:val="both"/>
            </w:pPr>
            <w:r w:rsidRPr="004F0CAB">
              <w:t>2</w:t>
            </w:r>
          </w:p>
        </w:tc>
        <w:tc>
          <w:tcPr>
            <w:tcW w:w="2752" w:type="dxa"/>
            <w:tcBorders>
              <w:top w:val="single" w:sz="4" w:space="0" w:color="auto"/>
              <w:left w:val="single" w:sz="4" w:space="0" w:color="auto"/>
              <w:bottom w:val="single" w:sz="4" w:space="0" w:color="auto"/>
              <w:right w:val="single" w:sz="4" w:space="0" w:color="auto"/>
            </w:tcBorders>
          </w:tcPr>
          <w:p w14:paraId="71944FE3" w14:textId="77777777" w:rsidR="00CD777F" w:rsidRPr="004F0CAB" w:rsidRDefault="00CD777F" w:rsidP="007764F7">
            <w:pPr>
              <w:jc w:val="both"/>
            </w:pPr>
            <w:r w:rsidRPr="004F0CAB">
              <w:t>Qualité du contenu et des activités</w:t>
            </w:r>
          </w:p>
          <w:p w14:paraId="61C9BEDC" w14:textId="77777777" w:rsidR="00CD777F" w:rsidRPr="004F0CAB" w:rsidRDefault="00CD777F" w:rsidP="00CA16C7">
            <w:pPr>
              <w:rPr>
                <w:rFonts w:cs="Arial"/>
                <w:sz w:val="24"/>
                <w:szCs w:val="24"/>
              </w:rPr>
            </w:pPr>
          </w:p>
        </w:tc>
        <w:tc>
          <w:tcPr>
            <w:tcW w:w="4152" w:type="dxa"/>
            <w:tcBorders>
              <w:top w:val="single" w:sz="4" w:space="0" w:color="auto"/>
              <w:left w:val="single" w:sz="4" w:space="0" w:color="auto"/>
              <w:bottom w:val="single" w:sz="4" w:space="0" w:color="auto"/>
              <w:right w:val="single" w:sz="4" w:space="0" w:color="auto"/>
            </w:tcBorders>
            <w:hideMark/>
          </w:tcPr>
          <w:p w14:paraId="13ABE075" w14:textId="799A41C2" w:rsidR="00CD777F" w:rsidRPr="004F0CAB" w:rsidRDefault="00CD777F" w:rsidP="007764F7">
            <w:pPr>
              <w:jc w:val="both"/>
            </w:pPr>
            <w:r w:rsidRPr="004F0CAB">
              <w:t xml:space="preserve">Caractère novateur et valeur ajoutée des activités, et, le cas échéant, l’ambition artistique, puisque la (ou les) œuvres éventuellement produites seront une </w:t>
            </w:r>
            <w:r w:rsidRPr="004F0CAB">
              <w:lastRenderedPageBreak/>
              <w:t xml:space="preserve">vitrine du projet et de </w:t>
            </w:r>
            <w:r w:rsidR="00E742EB">
              <w:rPr>
                <w:b/>
              </w:rPr>
              <w:t>Tfanen - Tunisie Créative</w:t>
            </w:r>
            <w:r w:rsidRPr="004F0CAB">
              <w:t xml:space="preserve"> en tant qu’action au service de la culture en Tunisie. (Section 3.3 du formulaire)</w:t>
            </w:r>
          </w:p>
        </w:tc>
        <w:tc>
          <w:tcPr>
            <w:tcW w:w="1488" w:type="dxa"/>
            <w:tcBorders>
              <w:top w:val="single" w:sz="4" w:space="0" w:color="auto"/>
              <w:left w:val="single" w:sz="4" w:space="0" w:color="auto"/>
              <w:bottom w:val="single" w:sz="4" w:space="0" w:color="auto"/>
              <w:right w:val="single" w:sz="4" w:space="0" w:color="auto"/>
            </w:tcBorders>
            <w:hideMark/>
          </w:tcPr>
          <w:p w14:paraId="43CE9683" w14:textId="77777777" w:rsidR="00CD777F" w:rsidRPr="004F0CAB" w:rsidRDefault="00CD777F" w:rsidP="007764F7">
            <w:pPr>
              <w:jc w:val="both"/>
            </w:pPr>
            <w:r w:rsidRPr="004F0CAB">
              <w:lastRenderedPageBreak/>
              <w:t>/20</w:t>
            </w:r>
          </w:p>
        </w:tc>
      </w:tr>
      <w:tr w:rsidR="00CD777F" w:rsidRPr="004F0CAB" w14:paraId="0C81B23F" w14:textId="77777777" w:rsidTr="00CA16C7">
        <w:tc>
          <w:tcPr>
            <w:tcW w:w="717" w:type="dxa"/>
            <w:tcBorders>
              <w:top w:val="single" w:sz="4" w:space="0" w:color="auto"/>
              <w:left w:val="single" w:sz="4" w:space="0" w:color="auto"/>
              <w:bottom w:val="single" w:sz="4" w:space="0" w:color="auto"/>
              <w:right w:val="single" w:sz="4" w:space="0" w:color="auto"/>
            </w:tcBorders>
            <w:hideMark/>
          </w:tcPr>
          <w:p w14:paraId="716621ED" w14:textId="77777777" w:rsidR="00CD777F" w:rsidRPr="004F0CAB" w:rsidRDefault="00CD777F" w:rsidP="007764F7">
            <w:pPr>
              <w:jc w:val="both"/>
            </w:pPr>
            <w:r w:rsidRPr="004F0CAB">
              <w:t>3</w:t>
            </w:r>
          </w:p>
        </w:tc>
        <w:tc>
          <w:tcPr>
            <w:tcW w:w="2752" w:type="dxa"/>
            <w:tcBorders>
              <w:top w:val="single" w:sz="4" w:space="0" w:color="auto"/>
              <w:left w:val="single" w:sz="4" w:space="0" w:color="auto"/>
              <w:bottom w:val="single" w:sz="4" w:space="0" w:color="auto"/>
              <w:right w:val="single" w:sz="4" w:space="0" w:color="auto"/>
            </w:tcBorders>
            <w:hideMark/>
          </w:tcPr>
          <w:p w14:paraId="763080B3" w14:textId="77777777" w:rsidR="00CD777F" w:rsidRPr="004F0CAB" w:rsidRDefault="00CD777F" w:rsidP="007764F7">
            <w:pPr>
              <w:jc w:val="both"/>
            </w:pPr>
            <w:r w:rsidRPr="004F0CAB">
              <w:t>Diffusion et visibilité du projet</w:t>
            </w:r>
          </w:p>
        </w:tc>
        <w:tc>
          <w:tcPr>
            <w:tcW w:w="4152" w:type="dxa"/>
            <w:tcBorders>
              <w:top w:val="single" w:sz="4" w:space="0" w:color="auto"/>
              <w:left w:val="single" w:sz="4" w:space="0" w:color="auto"/>
              <w:bottom w:val="single" w:sz="4" w:space="0" w:color="auto"/>
              <w:right w:val="single" w:sz="4" w:space="0" w:color="auto"/>
            </w:tcBorders>
            <w:hideMark/>
          </w:tcPr>
          <w:p w14:paraId="3DC639C1" w14:textId="77777777" w:rsidR="00CD777F" w:rsidRPr="004F0CAB" w:rsidRDefault="00CD777F" w:rsidP="007764F7">
            <w:pPr>
              <w:jc w:val="both"/>
            </w:pPr>
            <w:r w:rsidRPr="004F0CAB">
              <w:t>Intérêt et crédibilité de la proposition sur la communication et la visibilité du projet. (Section 3.4 du formulaire)</w:t>
            </w:r>
          </w:p>
        </w:tc>
        <w:tc>
          <w:tcPr>
            <w:tcW w:w="1488" w:type="dxa"/>
            <w:tcBorders>
              <w:top w:val="single" w:sz="4" w:space="0" w:color="auto"/>
              <w:left w:val="single" w:sz="4" w:space="0" w:color="auto"/>
              <w:bottom w:val="single" w:sz="4" w:space="0" w:color="auto"/>
              <w:right w:val="single" w:sz="4" w:space="0" w:color="auto"/>
            </w:tcBorders>
            <w:hideMark/>
          </w:tcPr>
          <w:p w14:paraId="78A27C26" w14:textId="77777777" w:rsidR="00CD777F" w:rsidRPr="004F0CAB" w:rsidRDefault="00CD777F" w:rsidP="007764F7">
            <w:pPr>
              <w:jc w:val="both"/>
            </w:pPr>
            <w:r w:rsidRPr="004F0CAB">
              <w:t>/10</w:t>
            </w:r>
          </w:p>
        </w:tc>
      </w:tr>
      <w:tr w:rsidR="00CD777F" w:rsidRPr="004F0CAB" w14:paraId="22305E31" w14:textId="77777777" w:rsidTr="00CA16C7">
        <w:tc>
          <w:tcPr>
            <w:tcW w:w="717" w:type="dxa"/>
            <w:tcBorders>
              <w:top w:val="single" w:sz="4" w:space="0" w:color="auto"/>
              <w:left w:val="single" w:sz="4" w:space="0" w:color="auto"/>
              <w:bottom w:val="single" w:sz="4" w:space="0" w:color="auto"/>
              <w:right w:val="single" w:sz="4" w:space="0" w:color="auto"/>
            </w:tcBorders>
            <w:hideMark/>
          </w:tcPr>
          <w:p w14:paraId="669FD8B3" w14:textId="77777777" w:rsidR="00CD777F" w:rsidRPr="004F0CAB" w:rsidRDefault="00CD777F" w:rsidP="007764F7">
            <w:pPr>
              <w:jc w:val="both"/>
            </w:pPr>
            <w:r w:rsidRPr="004F0CAB">
              <w:t>4</w:t>
            </w:r>
          </w:p>
        </w:tc>
        <w:tc>
          <w:tcPr>
            <w:tcW w:w="2752" w:type="dxa"/>
            <w:tcBorders>
              <w:top w:val="single" w:sz="4" w:space="0" w:color="auto"/>
              <w:left w:val="single" w:sz="4" w:space="0" w:color="auto"/>
              <w:bottom w:val="single" w:sz="4" w:space="0" w:color="auto"/>
              <w:right w:val="single" w:sz="4" w:space="0" w:color="auto"/>
            </w:tcBorders>
            <w:hideMark/>
          </w:tcPr>
          <w:p w14:paraId="1D49459D" w14:textId="040D7A78" w:rsidR="00CD777F" w:rsidRPr="004F0CAB" w:rsidRDefault="00C90156" w:rsidP="007764F7">
            <w:pPr>
              <w:jc w:val="both"/>
            </w:pPr>
            <w:r>
              <w:t>Durabilité</w:t>
            </w:r>
            <w:r w:rsidR="00CD777F" w:rsidRPr="004F0CAB">
              <w:t xml:space="preserve"> et gestion des risques</w:t>
            </w:r>
          </w:p>
        </w:tc>
        <w:tc>
          <w:tcPr>
            <w:tcW w:w="4152" w:type="dxa"/>
            <w:tcBorders>
              <w:top w:val="single" w:sz="4" w:space="0" w:color="auto"/>
              <w:left w:val="single" w:sz="4" w:space="0" w:color="auto"/>
              <w:bottom w:val="single" w:sz="4" w:space="0" w:color="auto"/>
              <w:right w:val="single" w:sz="4" w:space="0" w:color="auto"/>
            </w:tcBorders>
            <w:hideMark/>
          </w:tcPr>
          <w:p w14:paraId="1F0051CF" w14:textId="28F8B6AE" w:rsidR="00CD777F" w:rsidRPr="001B7F8E" w:rsidRDefault="00CD777F" w:rsidP="007764F7">
            <w:pPr>
              <w:jc w:val="both"/>
            </w:pPr>
            <w:r w:rsidRPr="001B7F8E">
              <w:t xml:space="preserve">Crédibilité de la proposition quant au potentiel et à la </w:t>
            </w:r>
            <w:r w:rsidR="00C90156" w:rsidRPr="001B7F8E">
              <w:t>durabilité</w:t>
            </w:r>
            <w:r w:rsidRPr="001B7F8E">
              <w:t xml:space="preserve"> du projet et de son impact sur la durée. (Section 3.5 du formulaire),</w:t>
            </w:r>
          </w:p>
          <w:p w14:paraId="6A4F2765" w14:textId="77777777" w:rsidR="00CD777F" w:rsidRPr="001B7F8E" w:rsidRDefault="00CD777F" w:rsidP="007764F7">
            <w:pPr>
              <w:jc w:val="both"/>
            </w:pPr>
            <w:r w:rsidRPr="001B7F8E">
              <w:t>Réflexion sur les risques (internes et externes) et leur anticipation (Section 3.7 du formulaire).</w:t>
            </w:r>
          </w:p>
        </w:tc>
        <w:tc>
          <w:tcPr>
            <w:tcW w:w="1488" w:type="dxa"/>
            <w:tcBorders>
              <w:top w:val="single" w:sz="4" w:space="0" w:color="auto"/>
              <w:left w:val="single" w:sz="4" w:space="0" w:color="auto"/>
              <w:bottom w:val="single" w:sz="4" w:space="0" w:color="auto"/>
              <w:right w:val="single" w:sz="4" w:space="0" w:color="auto"/>
            </w:tcBorders>
          </w:tcPr>
          <w:p w14:paraId="79A74C8B" w14:textId="77777777" w:rsidR="00CD777F" w:rsidRPr="001B7F8E" w:rsidRDefault="00CD777F" w:rsidP="007764F7">
            <w:pPr>
              <w:jc w:val="both"/>
            </w:pPr>
            <w:r w:rsidRPr="001B7F8E">
              <w:t>/10</w:t>
            </w:r>
          </w:p>
        </w:tc>
      </w:tr>
      <w:tr w:rsidR="00CD777F" w:rsidRPr="004F0CAB" w14:paraId="48F730D4" w14:textId="77777777" w:rsidTr="00CA16C7">
        <w:tc>
          <w:tcPr>
            <w:tcW w:w="717" w:type="dxa"/>
            <w:tcBorders>
              <w:top w:val="single" w:sz="4" w:space="0" w:color="auto"/>
              <w:left w:val="single" w:sz="4" w:space="0" w:color="auto"/>
              <w:bottom w:val="single" w:sz="4" w:space="0" w:color="auto"/>
              <w:right w:val="single" w:sz="4" w:space="0" w:color="auto"/>
            </w:tcBorders>
          </w:tcPr>
          <w:p w14:paraId="349A54A5" w14:textId="77777777" w:rsidR="00CD777F" w:rsidRPr="004F0CAB" w:rsidRDefault="00CD777F" w:rsidP="007764F7">
            <w:pPr>
              <w:jc w:val="both"/>
            </w:pPr>
            <w:r w:rsidRPr="004F0CAB">
              <w:t>5</w:t>
            </w:r>
          </w:p>
        </w:tc>
        <w:tc>
          <w:tcPr>
            <w:tcW w:w="2752" w:type="dxa"/>
            <w:tcBorders>
              <w:top w:val="single" w:sz="4" w:space="0" w:color="auto"/>
              <w:left w:val="single" w:sz="4" w:space="0" w:color="auto"/>
              <w:bottom w:val="single" w:sz="4" w:space="0" w:color="auto"/>
              <w:right w:val="single" w:sz="4" w:space="0" w:color="auto"/>
            </w:tcBorders>
          </w:tcPr>
          <w:p w14:paraId="1FAE056D" w14:textId="4431A222" w:rsidR="00CD777F" w:rsidRPr="004F0CAB" w:rsidRDefault="00CD777F" w:rsidP="007764F7">
            <w:pPr>
              <w:jc w:val="both"/>
            </w:pPr>
            <w:r w:rsidRPr="004F0CAB">
              <w:t>Proposition financière</w:t>
            </w:r>
          </w:p>
        </w:tc>
        <w:tc>
          <w:tcPr>
            <w:tcW w:w="4152" w:type="dxa"/>
            <w:tcBorders>
              <w:top w:val="single" w:sz="4" w:space="0" w:color="auto"/>
              <w:left w:val="single" w:sz="4" w:space="0" w:color="auto"/>
              <w:bottom w:val="single" w:sz="4" w:space="0" w:color="auto"/>
              <w:right w:val="single" w:sz="4" w:space="0" w:color="auto"/>
            </w:tcBorders>
          </w:tcPr>
          <w:p w14:paraId="7212E503" w14:textId="77777777" w:rsidR="00CD777F" w:rsidRPr="001B7F8E" w:rsidRDefault="00CD777F" w:rsidP="007764F7">
            <w:pPr>
              <w:jc w:val="both"/>
            </w:pPr>
            <w:r w:rsidRPr="001B7F8E">
              <w:t>Qualité et faisabilité/pertinence du budget, rapport « impact-coût » (Section 3.6 du formulaire)</w:t>
            </w:r>
          </w:p>
        </w:tc>
        <w:tc>
          <w:tcPr>
            <w:tcW w:w="1488" w:type="dxa"/>
            <w:tcBorders>
              <w:top w:val="single" w:sz="4" w:space="0" w:color="auto"/>
              <w:left w:val="single" w:sz="4" w:space="0" w:color="auto"/>
              <w:bottom w:val="single" w:sz="4" w:space="0" w:color="auto"/>
              <w:right w:val="single" w:sz="4" w:space="0" w:color="auto"/>
            </w:tcBorders>
          </w:tcPr>
          <w:p w14:paraId="59E889B1" w14:textId="7AF5F648" w:rsidR="00CD777F" w:rsidRPr="001B7F8E" w:rsidRDefault="00CD777F" w:rsidP="007764F7">
            <w:pPr>
              <w:jc w:val="both"/>
            </w:pPr>
            <w:r w:rsidRPr="001B7F8E">
              <w:t>/</w:t>
            </w:r>
            <w:r w:rsidR="00C90156" w:rsidRPr="001B7F8E">
              <w:t>2</w:t>
            </w:r>
            <w:r w:rsidRPr="001B7F8E">
              <w:t>0</w:t>
            </w:r>
          </w:p>
        </w:tc>
      </w:tr>
      <w:tr w:rsidR="00CD777F" w:rsidRPr="004F0CAB" w14:paraId="2E39B55D" w14:textId="77777777" w:rsidTr="00CA16C7">
        <w:tc>
          <w:tcPr>
            <w:tcW w:w="717" w:type="dxa"/>
            <w:tcBorders>
              <w:top w:val="single" w:sz="4" w:space="0" w:color="auto"/>
              <w:left w:val="single" w:sz="4" w:space="0" w:color="auto"/>
              <w:bottom w:val="single" w:sz="4" w:space="0" w:color="auto"/>
              <w:right w:val="single" w:sz="4" w:space="0" w:color="auto"/>
            </w:tcBorders>
          </w:tcPr>
          <w:p w14:paraId="4E191393" w14:textId="77777777" w:rsidR="00CD777F" w:rsidRPr="004F0CAB" w:rsidRDefault="00CD777F" w:rsidP="007764F7">
            <w:pPr>
              <w:jc w:val="both"/>
            </w:pPr>
            <w:r w:rsidRPr="004F0CAB">
              <w:t>6</w:t>
            </w:r>
          </w:p>
        </w:tc>
        <w:tc>
          <w:tcPr>
            <w:tcW w:w="2752" w:type="dxa"/>
            <w:tcBorders>
              <w:top w:val="single" w:sz="4" w:space="0" w:color="auto"/>
              <w:left w:val="single" w:sz="4" w:space="0" w:color="auto"/>
              <w:bottom w:val="single" w:sz="4" w:space="0" w:color="auto"/>
              <w:right w:val="single" w:sz="4" w:space="0" w:color="auto"/>
            </w:tcBorders>
          </w:tcPr>
          <w:p w14:paraId="3310D116" w14:textId="77777777" w:rsidR="00CD777F" w:rsidRPr="004F0CAB" w:rsidRDefault="00CD777F" w:rsidP="007764F7">
            <w:pPr>
              <w:jc w:val="both"/>
            </w:pPr>
            <w:r w:rsidRPr="004F0CAB">
              <w:t>Expériences similaires, qualité de l’équipe du projet et pertinence du consortium</w:t>
            </w:r>
          </w:p>
        </w:tc>
        <w:tc>
          <w:tcPr>
            <w:tcW w:w="4152" w:type="dxa"/>
            <w:tcBorders>
              <w:top w:val="single" w:sz="4" w:space="0" w:color="auto"/>
              <w:left w:val="single" w:sz="4" w:space="0" w:color="auto"/>
              <w:bottom w:val="single" w:sz="4" w:space="0" w:color="auto"/>
              <w:right w:val="single" w:sz="4" w:space="0" w:color="auto"/>
            </w:tcBorders>
          </w:tcPr>
          <w:p w14:paraId="2731F4F0" w14:textId="77777777" w:rsidR="00CD777F" w:rsidRPr="004F0CAB" w:rsidRDefault="00CD777F" w:rsidP="007764F7">
            <w:pPr>
              <w:jc w:val="both"/>
            </w:pPr>
            <w:r w:rsidRPr="004F0CAB">
              <w:t>CV des membres de l’équipe projet (Pièce jointe)</w:t>
            </w:r>
          </w:p>
          <w:p w14:paraId="428E5AA7" w14:textId="77777777" w:rsidR="00CD777F" w:rsidRPr="004F0CAB" w:rsidRDefault="00CD777F" w:rsidP="007764F7">
            <w:pPr>
              <w:jc w:val="both"/>
            </w:pPr>
            <w:r w:rsidRPr="004F0CAB">
              <w:t>Expériences similaires et projets référence des organisations candidates (Partie 4 : Références)</w:t>
            </w:r>
          </w:p>
          <w:p w14:paraId="6A388CBC" w14:textId="77777777" w:rsidR="00CD777F" w:rsidRPr="004F0CAB" w:rsidRDefault="00CD777F" w:rsidP="007764F7">
            <w:pPr>
              <w:jc w:val="both"/>
            </w:pPr>
            <w:r w:rsidRPr="004F0CAB">
              <w:t>En cas de demande conjointe, crédibilité de la division des taches au cours du projet et la valeur ajoutée du travail en consortium. (Section 3.8 du formulaire)</w:t>
            </w:r>
          </w:p>
        </w:tc>
        <w:tc>
          <w:tcPr>
            <w:tcW w:w="1488" w:type="dxa"/>
            <w:tcBorders>
              <w:top w:val="single" w:sz="4" w:space="0" w:color="auto"/>
              <w:left w:val="single" w:sz="4" w:space="0" w:color="auto"/>
              <w:bottom w:val="single" w:sz="4" w:space="0" w:color="auto"/>
              <w:right w:val="single" w:sz="4" w:space="0" w:color="auto"/>
            </w:tcBorders>
          </w:tcPr>
          <w:p w14:paraId="167C00DC" w14:textId="51FD4F4B" w:rsidR="00CD777F" w:rsidRPr="004F0CAB" w:rsidRDefault="00CD777F" w:rsidP="007764F7">
            <w:pPr>
              <w:jc w:val="both"/>
            </w:pPr>
            <w:r w:rsidRPr="004F0CAB">
              <w:t>/</w:t>
            </w:r>
            <w:r w:rsidR="00C90156">
              <w:t>1</w:t>
            </w:r>
            <w:r w:rsidRPr="004F0CAB">
              <w:t>0</w:t>
            </w:r>
          </w:p>
        </w:tc>
      </w:tr>
      <w:tr w:rsidR="00CD777F" w:rsidRPr="004F0CAB" w14:paraId="05134CFF" w14:textId="77777777" w:rsidTr="00CA16C7">
        <w:tc>
          <w:tcPr>
            <w:tcW w:w="717" w:type="dxa"/>
            <w:tcBorders>
              <w:top w:val="single" w:sz="4" w:space="0" w:color="auto"/>
              <w:left w:val="single" w:sz="4" w:space="0" w:color="auto"/>
              <w:bottom w:val="single" w:sz="4" w:space="0" w:color="auto"/>
              <w:right w:val="single" w:sz="4" w:space="0" w:color="auto"/>
            </w:tcBorders>
            <w:hideMark/>
          </w:tcPr>
          <w:p w14:paraId="76EF8886" w14:textId="77777777" w:rsidR="00CD777F" w:rsidRPr="004F0CAB" w:rsidRDefault="00CD777F" w:rsidP="007764F7">
            <w:pPr>
              <w:jc w:val="both"/>
            </w:pPr>
            <w:r w:rsidRPr="004F0CAB">
              <w:t>Total</w:t>
            </w:r>
          </w:p>
        </w:tc>
        <w:tc>
          <w:tcPr>
            <w:tcW w:w="2752" w:type="dxa"/>
            <w:tcBorders>
              <w:top w:val="single" w:sz="4" w:space="0" w:color="auto"/>
              <w:left w:val="single" w:sz="4" w:space="0" w:color="auto"/>
              <w:bottom w:val="single" w:sz="4" w:space="0" w:color="auto"/>
              <w:right w:val="single" w:sz="4" w:space="0" w:color="auto"/>
            </w:tcBorders>
          </w:tcPr>
          <w:p w14:paraId="5E55716B" w14:textId="77777777" w:rsidR="00CD777F" w:rsidRPr="004F0CAB" w:rsidRDefault="00CD777F" w:rsidP="00CA16C7">
            <w:pPr>
              <w:rPr>
                <w:rFonts w:cs="Arial"/>
                <w:sz w:val="24"/>
                <w:szCs w:val="24"/>
              </w:rPr>
            </w:pPr>
          </w:p>
        </w:tc>
        <w:tc>
          <w:tcPr>
            <w:tcW w:w="4152" w:type="dxa"/>
            <w:tcBorders>
              <w:top w:val="single" w:sz="4" w:space="0" w:color="auto"/>
              <w:left w:val="single" w:sz="4" w:space="0" w:color="auto"/>
              <w:bottom w:val="single" w:sz="4" w:space="0" w:color="auto"/>
              <w:right w:val="single" w:sz="4" w:space="0" w:color="auto"/>
            </w:tcBorders>
          </w:tcPr>
          <w:p w14:paraId="0EECEF90" w14:textId="77777777" w:rsidR="00CD777F" w:rsidRPr="004F0CAB" w:rsidRDefault="00CD777F" w:rsidP="00CA16C7">
            <w:pPr>
              <w:rPr>
                <w:rFonts w:cs="Arial"/>
                <w:sz w:val="24"/>
                <w:szCs w:val="24"/>
              </w:rPr>
            </w:pPr>
          </w:p>
        </w:tc>
        <w:tc>
          <w:tcPr>
            <w:tcW w:w="1488" w:type="dxa"/>
            <w:tcBorders>
              <w:top w:val="single" w:sz="4" w:space="0" w:color="auto"/>
              <w:left w:val="single" w:sz="4" w:space="0" w:color="auto"/>
              <w:bottom w:val="single" w:sz="4" w:space="0" w:color="auto"/>
              <w:right w:val="single" w:sz="4" w:space="0" w:color="auto"/>
            </w:tcBorders>
            <w:hideMark/>
          </w:tcPr>
          <w:p w14:paraId="32AF2B0C" w14:textId="77777777" w:rsidR="00CD777F" w:rsidRPr="004F0CAB" w:rsidRDefault="00CD777F" w:rsidP="007764F7">
            <w:pPr>
              <w:jc w:val="both"/>
            </w:pPr>
            <w:r w:rsidRPr="004F0CAB">
              <w:t>100</w:t>
            </w:r>
          </w:p>
        </w:tc>
      </w:tr>
    </w:tbl>
    <w:p w14:paraId="507D79C0" w14:textId="77777777" w:rsidR="00CD777F" w:rsidRPr="004F0CAB" w:rsidRDefault="00CD777F" w:rsidP="007764F7">
      <w:pPr>
        <w:jc w:val="both"/>
      </w:pPr>
    </w:p>
    <w:p w14:paraId="050643D9" w14:textId="00AC3B3C" w:rsidR="00D62E79" w:rsidRPr="004B7054" w:rsidRDefault="00D62E79" w:rsidP="00D62E79">
      <w:pPr>
        <w:jc w:val="both"/>
      </w:pPr>
      <w:r w:rsidRPr="004B7054">
        <w:t xml:space="preserve">Pour rappel, les dossiers seront considérés complets s’ils contiennent les pièces suivantes : </w:t>
      </w:r>
    </w:p>
    <w:p w14:paraId="5D59C021" w14:textId="5B2DCFF3" w:rsidR="00D62E79" w:rsidRPr="004B7054" w:rsidRDefault="00D62E79" w:rsidP="005F4D57">
      <w:pPr>
        <w:pStyle w:val="Paragraphedeliste"/>
        <w:numPr>
          <w:ilvl w:val="0"/>
          <w:numId w:val="11"/>
        </w:numPr>
        <w:rPr>
          <w:rFonts w:asciiTheme="minorHAnsi" w:hAnsiTheme="minorHAnsi"/>
          <w:sz w:val="24"/>
          <w:lang w:val="fr-FR"/>
        </w:rPr>
      </w:pPr>
      <w:r w:rsidRPr="004B7054">
        <w:rPr>
          <w:rFonts w:asciiTheme="minorHAnsi" w:hAnsiTheme="minorHAnsi"/>
          <w:sz w:val="24"/>
          <w:lang w:val="fr-FR"/>
        </w:rPr>
        <w:t>Données administratives complètes</w:t>
      </w:r>
    </w:p>
    <w:p w14:paraId="5C659095" w14:textId="517C0882" w:rsidR="00D62E79" w:rsidRPr="004B7054" w:rsidRDefault="00D62E79" w:rsidP="005F4D57">
      <w:pPr>
        <w:pStyle w:val="Paragraphedeliste"/>
        <w:numPr>
          <w:ilvl w:val="0"/>
          <w:numId w:val="11"/>
        </w:numPr>
        <w:rPr>
          <w:rFonts w:asciiTheme="minorHAnsi" w:hAnsiTheme="minorHAnsi"/>
          <w:sz w:val="24"/>
          <w:lang w:val="fr-FR"/>
        </w:rPr>
      </w:pPr>
      <w:r w:rsidRPr="004B7054">
        <w:rPr>
          <w:rFonts w:asciiTheme="minorHAnsi" w:hAnsiTheme="minorHAnsi"/>
          <w:sz w:val="24"/>
          <w:lang w:val="fr-FR"/>
        </w:rPr>
        <w:t>Dossier complet (réponses à toutes les questions)</w:t>
      </w:r>
    </w:p>
    <w:p w14:paraId="3F68792C" w14:textId="1E5F5532" w:rsidR="00D62E79" w:rsidRPr="004B7054" w:rsidRDefault="00D62E79" w:rsidP="005F4D57">
      <w:pPr>
        <w:pStyle w:val="Paragraphedeliste"/>
        <w:numPr>
          <w:ilvl w:val="0"/>
          <w:numId w:val="11"/>
        </w:numPr>
        <w:rPr>
          <w:rFonts w:asciiTheme="minorHAnsi" w:hAnsiTheme="minorHAnsi"/>
          <w:sz w:val="24"/>
          <w:lang w:val="fr-FR"/>
        </w:rPr>
      </w:pPr>
      <w:r w:rsidRPr="004B7054">
        <w:rPr>
          <w:rFonts w:asciiTheme="minorHAnsi" w:hAnsiTheme="minorHAnsi"/>
          <w:sz w:val="24"/>
          <w:lang w:val="fr-FR"/>
        </w:rPr>
        <w:t xml:space="preserve">Signatures </w:t>
      </w:r>
    </w:p>
    <w:p w14:paraId="25FD6D0B" w14:textId="4A541D34" w:rsidR="00D62E79" w:rsidRPr="004B7054" w:rsidRDefault="00D62E79" w:rsidP="005F4D57">
      <w:pPr>
        <w:pStyle w:val="Paragraphedeliste"/>
        <w:numPr>
          <w:ilvl w:val="0"/>
          <w:numId w:val="11"/>
        </w:numPr>
        <w:rPr>
          <w:rFonts w:asciiTheme="minorHAnsi" w:hAnsiTheme="minorHAnsi"/>
          <w:sz w:val="24"/>
          <w:lang w:val="fr-FR"/>
        </w:rPr>
      </w:pPr>
      <w:proofErr w:type="spellStart"/>
      <w:r w:rsidRPr="004B7054">
        <w:rPr>
          <w:rFonts w:asciiTheme="minorHAnsi" w:hAnsiTheme="minorHAnsi"/>
          <w:sz w:val="24"/>
          <w:lang w:val="fr-FR"/>
        </w:rPr>
        <w:t>CVs</w:t>
      </w:r>
      <w:proofErr w:type="spellEnd"/>
      <w:r w:rsidRPr="004B7054">
        <w:rPr>
          <w:rFonts w:asciiTheme="minorHAnsi" w:hAnsiTheme="minorHAnsi"/>
          <w:sz w:val="24"/>
          <w:lang w:val="fr-FR"/>
        </w:rPr>
        <w:t xml:space="preserve"> des signataires</w:t>
      </w:r>
    </w:p>
    <w:p w14:paraId="064D1398" w14:textId="4F8E219E" w:rsidR="00D62E79" w:rsidRPr="004B7054" w:rsidRDefault="00D62E79" w:rsidP="005F4D57">
      <w:pPr>
        <w:pStyle w:val="Paragraphedeliste"/>
        <w:numPr>
          <w:ilvl w:val="0"/>
          <w:numId w:val="11"/>
        </w:numPr>
        <w:rPr>
          <w:rFonts w:asciiTheme="minorHAnsi" w:hAnsiTheme="minorHAnsi"/>
          <w:sz w:val="24"/>
          <w:lang w:val="fr-FR"/>
        </w:rPr>
      </w:pPr>
      <w:r w:rsidRPr="004B7054">
        <w:rPr>
          <w:rFonts w:asciiTheme="minorHAnsi" w:hAnsiTheme="minorHAnsi"/>
          <w:sz w:val="24"/>
          <w:lang w:val="fr-FR"/>
        </w:rPr>
        <w:t xml:space="preserve">Références  </w:t>
      </w:r>
      <w:r w:rsidRPr="004B7054">
        <w:rPr>
          <w:rFonts w:asciiTheme="minorHAnsi" w:hAnsiTheme="minorHAnsi"/>
          <w:sz w:val="24"/>
          <w:lang w:val="fr-FR"/>
        </w:rPr>
        <w:tab/>
      </w:r>
    </w:p>
    <w:p w14:paraId="55F56477" w14:textId="5ED36F0F" w:rsidR="00D62E79" w:rsidRPr="004B7054" w:rsidRDefault="00D62E79" w:rsidP="005F4D57">
      <w:pPr>
        <w:pStyle w:val="Paragraphedeliste"/>
        <w:numPr>
          <w:ilvl w:val="0"/>
          <w:numId w:val="11"/>
        </w:numPr>
        <w:rPr>
          <w:rFonts w:asciiTheme="minorHAnsi" w:hAnsiTheme="minorHAnsi"/>
          <w:sz w:val="24"/>
          <w:lang w:val="fr-FR"/>
        </w:rPr>
      </w:pPr>
      <w:r w:rsidRPr="004B7054">
        <w:rPr>
          <w:rFonts w:asciiTheme="minorHAnsi" w:hAnsiTheme="minorHAnsi"/>
          <w:sz w:val="24"/>
          <w:lang w:val="fr-FR"/>
        </w:rPr>
        <w:t>Budget Excel</w:t>
      </w:r>
      <w:r w:rsidRPr="004B7054">
        <w:rPr>
          <w:rFonts w:asciiTheme="minorHAnsi" w:hAnsiTheme="minorHAnsi"/>
          <w:sz w:val="24"/>
          <w:lang w:val="fr-FR"/>
        </w:rPr>
        <w:tab/>
      </w:r>
    </w:p>
    <w:p w14:paraId="421C168D" w14:textId="062A78E5" w:rsidR="00D62E79" w:rsidRDefault="00071631" w:rsidP="005F4D57">
      <w:pPr>
        <w:pStyle w:val="Paragraphedeliste"/>
        <w:numPr>
          <w:ilvl w:val="0"/>
          <w:numId w:val="11"/>
        </w:numPr>
        <w:rPr>
          <w:rFonts w:asciiTheme="minorHAnsi" w:hAnsiTheme="minorHAnsi"/>
          <w:sz w:val="24"/>
          <w:lang w:val="fr-FR"/>
        </w:rPr>
      </w:pPr>
      <w:r>
        <w:rPr>
          <w:rFonts w:asciiTheme="minorHAnsi" w:hAnsiTheme="minorHAnsi"/>
          <w:sz w:val="24"/>
          <w:lang w:val="fr-FR"/>
        </w:rPr>
        <w:t>Copie de la publication au JORT de la constitution de l’association</w:t>
      </w:r>
    </w:p>
    <w:p w14:paraId="08002414" w14:textId="53EFCE44" w:rsidR="00B73A69" w:rsidRPr="004B7054" w:rsidRDefault="00B73A69" w:rsidP="00B73A69">
      <w:pPr>
        <w:pStyle w:val="Paragraphedeliste"/>
        <w:numPr>
          <w:ilvl w:val="0"/>
          <w:numId w:val="11"/>
        </w:numPr>
        <w:rPr>
          <w:rFonts w:asciiTheme="minorHAnsi" w:hAnsiTheme="minorHAnsi"/>
          <w:sz w:val="24"/>
          <w:lang w:val="fr-FR"/>
        </w:rPr>
      </w:pPr>
      <w:r>
        <w:rPr>
          <w:rFonts w:asciiTheme="minorHAnsi" w:hAnsiTheme="minorHAnsi"/>
          <w:sz w:val="24"/>
          <w:lang w:val="fr-FR"/>
        </w:rPr>
        <w:t>F</w:t>
      </w:r>
      <w:r w:rsidRPr="00B73A69">
        <w:rPr>
          <w:rFonts w:asciiTheme="minorHAnsi" w:hAnsiTheme="minorHAnsi"/>
          <w:sz w:val="24"/>
          <w:lang w:val="fr-FR"/>
        </w:rPr>
        <w:t>ormulaire « Protection des données et liberté d’information » dument rempli</w:t>
      </w:r>
    </w:p>
    <w:p w14:paraId="4A99F996" w14:textId="77F2A42D" w:rsidR="00D62E79" w:rsidRPr="004B7054" w:rsidRDefault="005F4D57" w:rsidP="005F4D57">
      <w:pPr>
        <w:pStyle w:val="Paragraphedeliste"/>
        <w:numPr>
          <w:ilvl w:val="0"/>
          <w:numId w:val="11"/>
        </w:numPr>
        <w:rPr>
          <w:rFonts w:asciiTheme="minorHAnsi" w:hAnsiTheme="minorHAnsi"/>
          <w:sz w:val="24"/>
          <w:lang w:val="fr-FR"/>
        </w:rPr>
      </w:pPr>
      <w:r w:rsidRPr="004B7054">
        <w:rPr>
          <w:rFonts w:asciiTheme="minorHAnsi" w:hAnsiTheme="minorHAnsi"/>
          <w:sz w:val="24"/>
          <w:lang w:val="fr-FR"/>
        </w:rPr>
        <w:t>Relevé d’identité bancaire du demandeur.</w:t>
      </w:r>
    </w:p>
    <w:p w14:paraId="41A702AF" w14:textId="77777777" w:rsidR="00CD777F" w:rsidRDefault="00CD777F" w:rsidP="00CD777F">
      <w:pPr>
        <w:pStyle w:val="Titre2"/>
        <w:rPr>
          <w:rFonts w:asciiTheme="minorHAnsi" w:hAnsiTheme="minorHAnsi"/>
          <w:color w:val="E09841"/>
        </w:rPr>
      </w:pPr>
      <w:bookmarkStart w:id="24" w:name="_Toc474149559"/>
      <w:r w:rsidRPr="004F0CAB">
        <w:rPr>
          <w:rFonts w:asciiTheme="minorHAnsi" w:hAnsiTheme="minorHAnsi"/>
          <w:color w:val="E09841"/>
        </w:rPr>
        <w:t>Section 4 : Accusé de réception et informations</w:t>
      </w:r>
      <w:bookmarkEnd w:id="24"/>
    </w:p>
    <w:p w14:paraId="42F121DB" w14:textId="77777777" w:rsidR="005E6505" w:rsidRPr="005E6505" w:rsidRDefault="005E6505" w:rsidP="005E6505"/>
    <w:p w14:paraId="3F1ED0B6" w14:textId="7564B751" w:rsidR="00CD777F" w:rsidRPr="004F0CAB" w:rsidRDefault="00CD777F" w:rsidP="007764F7">
      <w:pPr>
        <w:jc w:val="both"/>
      </w:pPr>
      <w:r w:rsidRPr="004F0CAB">
        <w:t>Chaque soumissionnaire recevra un courrier électronique accus</w:t>
      </w:r>
      <w:r w:rsidR="00AD2354">
        <w:t>ant réception de sa candidature.</w:t>
      </w:r>
    </w:p>
    <w:p w14:paraId="5A8422D9" w14:textId="779EC46B" w:rsidR="00082A79" w:rsidRDefault="00CD777F" w:rsidP="00082A79">
      <w:pPr>
        <w:pStyle w:val="Titre3"/>
        <w:rPr>
          <w:rFonts w:asciiTheme="minorHAnsi" w:hAnsiTheme="minorHAnsi"/>
          <w:color w:val="E09841"/>
        </w:rPr>
      </w:pPr>
      <w:bookmarkStart w:id="25" w:name="_lua8gybz8ww9" w:colFirst="0" w:colLast="0"/>
      <w:bookmarkStart w:id="26" w:name="_Toc474149560"/>
      <w:bookmarkEnd w:id="25"/>
      <w:r w:rsidRPr="004F0CAB">
        <w:rPr>
          <w:rFonts w:asciiTheme="minorHAnsi" w:hAnsiTheme="minorHAnsi"/>
          <w:color w:val="E09841"/>
        </w:rPr>
        <w:t>4.1 Si votre dossier n’est pas retenu:</w:t>
      </w:r>
      <w:bookmarkEnd w:id="26"/>
    </w:p>
    <w:p w14:paraId="37ACA39A" w14:textId="77777777" w:rsidR="005E6505" w:rsidRPr="005E6505" w:rsidRDefault="005E6505" w:rsidP="005E6505"/>
    <w:p w14:paraId="6ADB4A4A" w14:textId="12919F42" w:rsidR="00CD777F" w:rsidRPr="004F0CAB" w:rsidRDefault="00321A3D" w:rsidP="007764F7">
      <w:pPr>
        <w:jc w:val="both"/>
      </w:pPr>
      <w:r>
        <w:t>Si votre dossier n’est pas retenu</w:t>
      </w:r>
      <w:r w:rsidR="00CD777F" w:rsidRPr="004F0CAB">
        <w:t>, vous recevrez un e-mail vous en informant</w:t>
      </w:r>
      <w:r w:rsidR="00AD2354">
        <w:t>.</w:t>
      </w:r>
      <w:r w:rsidR="00CD777F" w:rsidRPr="004F0CAB">
        <w:t xml:space="preserve"> Il vous sera possible de participer aux prochains appels à projets de </w:t>
      </w:r>
      <w:r w:rsidR="00E742EB">
        <w:rPr>
          <w:b/>
        </w:rPr>
        <w:t>Tfanen - Tunisie Créative</w:t>
      </w:r>
      <w:r w:rsidR="00CD777F" w:rsidRPr="004F0CAB">
        <w:t>.</w:t>
      </w:r>
    </w:p>
    <w:p w14:paraId="79BDD797" w14:textId="77777777" w:rsidR="00CD777F" w:rsidRPr="004F0CAB" w:rsidRDefault="00CD777F" w:rsidP="00CD777F">
      <w:pPr>
        <w:pStyle w:val="Titre3"/>
        <w:rPr>
          <w:rFonts w:asciiTheme="minorHAnsi" w:hAnsiTheme="minorHAnsi"/>
          <w:color w:val="E09841"/>
        </w:rPr>
      </w:pPr>
      <w:bookmarkStart w:id="27" w:name="_1aaom6yjvdtx" w:colFirst="0" w:colLast="0"/>
      <w:bookmarkStart w:id="28" w:name="_Toc474149561"/>
      <w:bookmarkEnd w:id="27"/>
      <w:r w:rsidRPr="004F0CAB">
        <w:rPr>
          <w:rFonts w:asciiTheme="minorHAnsi" w:hAnsiTheme="minorHAnsi"/>
          <w:color w:val="E09841"/>
        </w:rPr>
        <w:lastRenderedPageBreak/>
        <w:t>4.2 Si votre dossier est retenu:</w:t>
      </w:r>
      <w:bookmarkEnd w:id="28"/>
    </w:p>
    <w:p w14:paraId="0304AC7A" w14:textId="77777777" w:rsidR="00CD777F" w:rsidRPr="004F0CAB" w:rsidRDefault="00CD777F" w:rsidP="00CD777F">
      <w:pPr>
        <w:pStyle w:val="Titre4"/>
        <w:rPr>
          <w:rFonts w:asciiTheme="minorHAnsi" w:hAnsiTheme="minorHAnsi"/>
          <w:lang w:val="fr-FR"/>
        </w:rPr>
      </w:pPr>
      <w:bookmarkStart w:id="29" w:name="_3swzowr7svo5" w:colFirst="0" w:colLast="0"/>
      <w:bookmarkEnd w:id="29"/>
      <w:r w:rsidRPr="004F0CAB">
        <w:rPr>
          <w:rFonts w:asciiTheme="minorHAnsi" w:hAnsiTheme="minorHAnsi"/>
          <w:lang w:val="fr-FR"/>
        </w:rPr>
        <w:t>Note conceptuelle</w:t>
      </w:r>
    </w:p>
    <w:p w14:paraId="4C637DB3" w14:textId="0519BE72" w:rsidR="00AD2354" w:rsidRDefault="00CD777F" w:rsidP="007764F7">
      <w:pPr>
        <w:jc w:val="both"/>
      </w:pPr>
      <w:r w:rsidRPr="004F0CAB">
        <w:t>Si votre dossier est retenu à l’étape de la note conceptuelle,</w:t>
      </w:r>
      <w:r w:rsidR="00AD2354">
        <w:t xml:space="preserve"> le projet </w:t>
      </w:r>
      <w:r w:rsidR="00E742EB">
        <w:rPr>
          <w:b/>
        </w:rPr>
        <w:t>Tfanen - Tunisie Créative</w:t>
      </w:r>
      <w:r w:rsidR="00AD2354">
        <w:t xml:space="preserve"> vous en notifiera par email en vous invitant à soumettre un dossier complet (la date </w:t>
      </w:r>
      <w:r w:rsidR="00E014E2">
        <w:t xml:space="preserve">exacte </w:t>
      </w:r>
      <w:r w:rsidR="002632DE">
        <w:t xml:space="preserve">de soumission du dossier complet vous </w:t>
      </w:r>
      <w:r w:rsidR="00AD2354">
        <w:t>sera communiquée dans le courrier</w:t>
      </w:r>
      <w:r w:rsidR="00E014E2">
        <w:t>, une date indicative est fournie dans le calendrier du paragraphe 2.1</w:t>
      </w:r>
      <w:r w:rsidR="00AD2354">
        <w:t xml:space="preserve">.) </w:t>
      </w:r>
      <w:r w:rsidRPr="004F0CAB">
        <w:t xml:space="preserve"> </w:t>
      </w:r>
    </w:p>
    <w:p w14:paraId="3CB288C4" w14:textId="77777777" w:rsidR="00AD2354" w:rsidRDefault="00AD2354" w:rsidP="007764F7">
      <w:pPr>
        <w:jc w:val="both"/>
      </w:pPr>
    </w:p>
    <w:p w14:paraId="0CD2F69D" w14:textId="07BED046" w:rsidR="00CD777F" w:rsidRPr="004F0CAB" w:rsidRDefault="0081653C" w:rsidP="002632DE">
      <w:pPr>
        <w:jc w:val="both"/>
      </w:pPr>
      <w:r w:rsidRPr="00C94655">
        <w:t xml:space="preserve">Des séances d’information </w:t>
      </w:r>
      <w:r w:rsidR="00C90156" w:rsidRPr="00C94655">
        <w:t xml:space="preserve">et de formation </w:t>
      </w:r>
      <w:r w:rsidRPr="00C94655">
        <w:t xml:space="preserve">seront proposées aux </w:t>
      </w:r>
      <w:r w:rsidR="00321A3D" w:rsidRPr="00C94655">
        <w:t>notes conceptuelles retenues</w:t>
      </w:r>
      <w:r w:rsidRPr="00C94655">
        <w:t>.</w:t>
      </w:r>
      <w:r w:rsidR="002632DE" w:rsidRPr="00C94655">
        <w:t xml:space="preserve"> </w:t>
      </w:r>
      <w:r w:rsidR="00321A3D" w:rsidRPr="00C94655">
        <w:t>Les dates et lieux de ces séances seront communiqués ultérieurement a</w:t>
      </w:r>
      <w:r w:rsidR="002632DE" w:rsidRPr="00C94655">
        <w:t>ux candidats retenus.</w:t>
      </w:r>
      <w:r w:rsidR="002632DE">
        <w:t xml:space="preserve"> </w:t>
      </w:r>
    </w:p>
    <w:p w14:paraId="144BABB2" w14:textId="77777777" w:rsidR="00CD777F" w:rsidRPr="004F0CAB" w:rsidRDefault="00CD777F" w:rsidP="00CD777F">
      <w:pPr>
        <w:pStyle w:val="Titre4"/>
        <w:rPr>
          <w:rFonts w:asciiTheme="minorHAnsi" w:hAnsiTheme="minorHAnsi"/>
          <w:lang w:val="fr-FR"/>
        </w:rPr>
      </w:pPr>
      <w:bookmarkStart w:id="30" w:name="_lis4hiozatal" w:colFirst="0" w:colLast="0"/>
      <w:bookmarkEnd w:id="30"/>
      <w:r w:rsidRPr="004F0CAB">
        <w:rPr>
          <w:rFonts w:asciiTheme="minorHAnsi" w:hAnsiTheme="minorHAnsi"/>
          <w:lang w:val="fr-FR"/>
        </w:rPr>
        <w:t>Dossier complet</w:t>
      </w:r>
    </w:p>
    <w:p w14:paraId="36068A28" w14:textId="4BD11844" w:rsidR="00CD777F" w:rsidRPr="004F0CAB" w:rsidRDefault="00CD777F" w:rsidP="007764F7">
      <w:pPr>
        <w:jc w:val="both"/>
      </w:pPr>
      <w:r w:rsidRPr="00C94655">
        <w:t xml:space="preserve">Si votre candidature est retenue à l’étape du dossier complet, </w:t>
      </w:r>
      <w:r w:rsidR="00BF194F" w:rsidRPr="00C94655">
        <w:t xml:space="preserve">l’équipe de </w:t>
      </w:r>
      <w:r w:rsidR="00E742EB">
        <w:rPr>
          <w:b/>
        </w:rPr>
        <w:t>Tfanen - Tunisie Créative</w:t>
      </w:r>
      <w:r w:rsidR="002632DE" w:rsidRPr="00C94655">
        <w:rPr>
          <w:b/>
        </w:rPr>
        <w:t xml:space="preserve"> </w:t>
      </w:r>
      <w:r w:rsidR="002632DE" w:rsidRPr="00C94655">
        <w:t>vous contactera</w:t>
      </w:r>
      <w:r w:rsidR="00BF194F" w:rsidRPr="00C94655">
        <w:t xml:space="preserve"> </w:t>
      </w:r>
      <w:r w:rsidR="000848C3" w:rsidRPr="00C94655">
        <w:t>en vue</w:t>
      </w:r>
      <w:r w:rsidR="002632DE" w:rsidRPr="00C94655">
        <w:t xml:space="preserve"> d’une réunion</w:t>
      </w:r>
      <w:r w:rsidR="00E014E2" w:rsidRPr="00C94655">
        <w:t xml:space="preserve"> de travail</w:t>
      </w:r>
      <w:r w:rsidR="002632DE" w:rsidRPr="00C94655">
        <w:t xml:space="preserve"> pour discuter et éventuellement </w:t>
      </w:r>
      <w:r w:rsidR="002544B9" w:rsidRPr="00C94655">
        <w:t>parfaire</w:t>
      </w:r>
      <w:r w:rsidR="002632DE" w:rsidRPr="00C94655">
        <w:t xml:space="preserve"> certains détails de votre dossier. L</w:t>
      </w:r>
      <w:r w:rsidRPr="00C94655">
        <w:t xml:space="preserve">a signature du contrat de </w:t>
      </w:r>
      <w:r w:rsidR="00095AD3" w:rsidRPr="00C94655">
        <w:t xml:space="preserve">subvention final </w:t>
      </w:r>
      <w:r w:rsidR="000848C3" w:rsidRPr="00C94655">
        <w:t>sera</w:t>
      </w:r>
      <w:r w:rsidR="00095AD3" w:rsidRPr="00C94655">
        <w:t xml:space="preserve"> subordonnée à un accord </w:t>
      </w:r>
      <w:r w:rsidR="000848C3" w:rsidRPr="00C94655">
        <w:t xml:space="preserve">sur les points identifiés </w:t>
      </w:r>
      <w:r w:rsidR="00095AD3" w:rsidRPr="00C94655">
        <w:t>lors de cette réunion de travail</w:t>
      </w:r>
      <w:r w:rsidR="005E6505" w:rsidRPr="00C94655">
        <w:t xml:space="preserve"> (budget, détail des activités, etc.)</w:t>
      </w:r>
      <w:r w:rsidR="00F84CF6">
        <w:t xml:space="preserve"> </w:t>
      </w:r>
      <w:r w:rsidR="00E742EB">
        <w:rPr>
          <w:b/>
        </w:rPr>
        <w:t>Tfanen - Tunisie Créative</w:t>
      </w:r>
      <w:r w:rsidR="00003ABC" w:rsidRPr="00003ABC">
        <w:t xml:space="preserve"> se ré</w:t>
      </w:r>
      <w:r w:rsidR="00F84CF6" w:rsidRPr="00003ABC">
        <w:t xml:space="preserve">serve le droit </w:t>
      </w:r>
      <w:r w:rsidR="00003ABC" w:rsidRPr="00003ABC">
        <w:t>d’é</w:t>
      </w:r>
      <w:r w:rsidR="00F84CF6" w:rsidRPr="00003ABC">
        <w:t>ventuellement octroyer une sub</w:t>
      </w:r>
      <w:r w:rsidR="00003ABC" w:rsidRPr="00003ABC">
        <w:t>v</w:t>
      </w:r>
      <w:r w:rsidR="00F84CF6" w:rsidRPr="00003ABC">
        <w:t>e</w:t>
      </w:r>
      <w:r w:rsidR="00003ABC" w:rsidRPr="00003ABC">
        <w:t>n</w:t>
      </w:r>
      <w:r w:rsidR="00F84CF6" w:rsidRPr="00003ABC">
        <w:t>t</w:t>
      </w:r>
      <w:r w:rsidR="00003ABC" w:rsidRPr="00003ABC">
        <w:t xml:space="preserve">ion </w:t>
      </w:r>
      <w:r w:rsidR="00DC5723" w:rsidRPr="00003ABC">
        <w:t>au-delà</w:t>
      </w:r>
      <w:r w:rsidR="00003ABC" w:rsidRPr="00003ABC">
        <w:t xml:space="preserve"> ou en</w:t>
      </w:r>
      <w:r w:rsidR="00F84CF6" w:rsidRPr="00003ABC">
        <w:t xml:space="preserve"> deca des seuils mini</w:t>
      </w:r>
      <w:r w:rsidR="00003ABC" w:rsidRPr="00003ABC">
        <w:t>mum</w:t>
      </w:r>
      <w:r w:rsidR="00F84CF6" w:rsidRPr="00003ABC">
        <w:t xml:space="preserve"> et max</w:t>
      </w:r>
      <w:r w:rsidR="00003ABC" w:rsidRPr="00003ABC">
        <w:t>imum présenté</w:t>
      </w:r>
      <w:r w:rsidR="00F84CF6" w:rsidRPr="00003ABC">
        <w:t>s dans cet appel.</w:t>
      </w:r>
    </w:p>
    <w:p w14:paraId="33EEE6BD" w14:textId="77777777" w:rsidR="00CD777F" w:rsidRDefault="00CD777F" w:rsidP="00CD777F">
      <w:pPr>
        <w:pStyle w:val="Titre3"/>
        <w:rPr>
          <w:rFonts w:asciiTheme="minorHAnsi" w:hAnsiTheme="minorHAnsi"/>
          <w:color w:val="E09841"/>
        </w:rPr>
      </w:pPr>
      <w:bookmarkStart w:id="31" w:name="_Toc474149562"/>
      <w:r w:rsidRPr="004F0CAB">
        <w:rPr>
          <w:rFonts w:asciiTheme="minorHAnsi" w:hAnsiTheme="minorHAnsi"/>
          <w:color w:val="E09841"/>
        </w:rPr>
        <w:t>4.3. Contrat/Convention</w:t>
      </w:r>
      <w:bookmarkEnd w:id="31"/>
    </w:p>
    <w:p w14:paraId="33CA6C05" w14:textId="77777777" w:rsidR="00082A79" w:rsidRPr="00082A79" w:rsidRDefault="00082A79" w:rsidP="00082A79"/>
    <w:p w14:paraId="6F16C210" w14:textId="77777777" w:rsidR="00CD777F" w:rsidRPr="004F0CAB" w:rsidRDefault="00CD777F" w:rsidP="007764F7">
      <w:pPr>
        <w:jc w:val="both"/>
      </w:pPr>
      <w:r w:rsidRPr="004F0CAB">
        <w:t>Tout projet retenu recevra un contrat en bonne et due forme détaillant les conditions générales et particulières de l’action et de ses activités ainsi que ses obligations contractuelles. Cette convention sera conforme à la législation en vigueur en Tunisie.</w:t>
      </w:r>
    </w:p>
    <w:p w14:paraId="571FE51C" w14:textId="77777777" w:rsidR="00CD777F" w:rsidRPr="004F0CAB" w:rsidRDefault="00CD777F" w:rsidP="007764F7">
      <w:pPr>
        <w:jc w:val="both"/>
      </w:pPr>
    </w:p>
    <w:p w14:paraId="7DA54267" w14:textId="77777777" w:rsidR="00CD777F" w:rsidRPr="004F0CAB" w:rsidRDefault="00CD777F" w:rsidP="007764F7">
      <w:pPr>
        <w:jc w:val="both"/>
        <w:rPr>
          <w:rFonts w:cs="Arial"/>
        </w:rPr>
      </w:pPr>
    </w:p>
    <w:p w14:paraId="62D6AB67" w14:textId="77777777" w:rsidR="00FC3ACA" w:rsidRPr="004F0CAB" w:rsidRDefault="00FC3ACA"/>
    <w:sectPr w:rsidR="00FC3ACA" w:rsidRPr="004F0CAB" w:rsidSect="00CD777F">
      <w:footerReference w:type="default" r:id="rId15"/>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DBF44" w14:textId="77777777" w:rsidR="006E3B95" w:rsidRDefault="006E3B95" w:rsidP="00CD777F">
      <w:r>
        <w:separator/>
      </w:r>
    </w:p>
  </w:endnote>
  <w:endnote w:type="continuationSeparator" w:id="0">
    <w:p w14:paraId="7B34F5A7" w14:textId="77777777" w:rsidR="006E3B95" w:rsidRDefault="006E3B95" w:rsidP="00CD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Light">
    <w:altName w:val="Calibri Light"/>
    <w:panose1 w:val="020B0502040204020203"/>
    <w:charset w:val="00"/>
    <w:family w:val="swiss"/>
    <w:pitch w:val="variable"/>
    <w:sig w:usb0="E00002FF" w:usb1="4000A47B"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856253"/>
      <w:docPartObj>
        <w:docPartGallery w:val="Page Numbers (Bottom of Page)"/>
        <w:docPartUnique/>
      </w:docPartObj>
    </w:sdtPr>
    <w:sdtEndPr>
      <w:rPr>
        <w:noProof/>
      </w:rPr>
    </w:sdtEndPr>
    <w:sdtContent>
      <w:p w14:paraId="4C52DC2E" w14:textId="1C02A026" w:rsidR="00021B3B" w:rsidRDefault="00021B3B">
        <w:pPr>
          <w:pStyle w:val="Pieddepage"/>
          <w:jc w:val="right"/>
        </w:pPr>
        <w:r>
          <w:fldChar w:fldCharType="begin"/>
        </w:r>
        <w:r>
          <w:instrText xml:space="preserve"> PAGE   \* MERGEFORMAT </w:instrText>
        </w:r>
        <w:r>
          <w:fldChar w:fldCharType="separate"/>
        </w:r>
        <w:r w:rsidR="00AF5FEC">
          <w:rPr>
            <w:noProof/>
          </w:rPr>
          <w:t>12</w:t>
        </w:r>
        <w:r>
          <w:rPr>
            <w:noProof/>
          </w:rPr>
          <w:fldChar w:fldCharType="end"/>
        </w:r>
      </w:p>
    </w:sdtContent>
  </w:sdt>
  <w:p w14:paraId="7390400A" w14:textId="77777777" w:rsidR="00021B3B" w:rsidRDefault="00021B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BD220" w14:textId="77777777" w:rsidR="006E3B95" w:rsidRDefault="006E3B95" w:rsidP="00CD777F">
      <w:r>
        <w:separator/>
      </w:r>
    </w:p>
  </w:footnote>
  <w:footnote w:type="continuationSeparator" w:id="0">
    <w:p w14:paraId="1190091D" w14:textId="77777777" w:rsidR="006E3B95" w:rsidRDefault="006E3B95" w:rsidP="00CD7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F2923"/>
    <w:multiLevelType w:val="hybridMultilevel"/>
    <w:tmpl w:val="B8C4D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FDB"/>
    <w:multiLevelType w:val="hybridMultilevel"/>
    <w:tmpl w:val="36E6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B15F3"/>
    <w:multiLevelType w:val="hybridMultilevel"/>
    <w:tmpl w:val="968C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829E1"/>
    <w:multiLevelType w:val="hybridMultilevel"/>
    <w:tmpl w:val="BDD2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E6746"/>
    <w:multiLevelType w:val="hybridMultilevel"/>
    <w:tmpl w:val="7B60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A6C79"/>
    <w:multiLevelType w:val="multilevel"/>
    <w:tmpl w:val="6CFA27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2F0554"/>
    <w:multiLevelType w:val="hybridMultilevel"/>
    <w:tmpl w:val="10FCE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5B3386"/>
    <w:multiLevelType w:val="hybridMultilevel"/>
    <w:tmpl w:val="AA1C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D6056C"/>
    <w:multiLevelType w:val="hybridMultilevel"/>
    <w:tmpl w:val="7BD2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D06E24"/>
    <w:multiLevelType w:val="hybridMultilevel"/>
    <w:tmpl w:val="30A46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2B1968"/>
    <w:multiLevelType w:val="hybridMultilevel"/>
    <w:tmpl w:val="C44E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C63903"/>
    <w:multiLevelType w:val="hybridMultilevel"/>
    <w:tmpl w:val="095EC30A"/>
    <w:lvl w:ilvl="0" w:tplc="1136AFD4">
      <w:start w:val="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0"/>
  </w:num>
  <w:num w:numId="5">
    <w:abstractNumId w:val="2"/>
  </w:num>
  <w:num w:numId="6">
    <w:abstractNumId w:val="1"/>
  </w:num>
  <w:num w:numId="7">
    <w:abstractNumId w:val="8"/>
  </w:num>
  <w:num w:numId="8">
    <w:abstractNumId w:val="11"/>
  </w:num>
  <w:num w:numId="9">
    <w:abstractNumId w:val="5"/>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CA"/>
    <w:rsid w:val="00003ABC"/>
    <w:rsid w:val="00021B3B"/>
    <w:rsid w:val="00061F19"/>
    <w:rsid w:val="00071631"/>
    <w:rsid w:val="00082A79"/>
    <w:rsid w:val="000848C3"/>
    <w:rsid w:val="00095AD3"/>
    <w:rsid w:val="000A5DB2"/>
    <w:rsid w:val="000E1503"/>
    <w:rsid w:val="001364C3"/>
    <w:rsid w:val="00137891"/>
    <w:rsid w:val="001852B9"/>
    <w:rsid w:val="001B19B7"/>
    <w:rsid w:val="001B7F8E"/>
    <w:rsid w:val="001D05A7"/>
    <w:rsid w:val="001E744E"/>
    <w:rsid w:val="00237056"/>
    <w:rsid w:val="00240869"/>
    <w:rsid w:val="002544B9"/>
    <w:rsid w:val="002632DE"/>
    <w:rsid w:val="0026475C"/>
    <w:rsid w:val="002A4963"/>
    <w:rsid w:val="002A6DA8"/>
    <w:rsid w:val="002E30D9"/>
    <w:rsid w:val="002F4CC5"/>
    <w:rsid w:val="00321A3D"/>
    <w:rsid w:val="00325D1A"/>
    <w:rsid w:val="00357CFD"/>
    <w:rsid w:val="00427943"/>
    <w:rsid w:val="00447493"/>
    <w:rsid w:val="0046429D"/>
    <w:rsid w:val="00467B07"/>
    <w:rsid w:val="004B7054"/>
    <w:rsid w:val="004C7B42"/>
    <w:rsid w:val="004F0CAB"/>
    <w:rsid w:val="0057284B"/>
    <w:rsid w:val="005A04F3"/>
    <w:rsid w:val="005A18F0"/>
    <w:rsid w:val="005D7DB9"/>
    <w:rsid w:val="005E6505"/>
    <w:rsid w:val="005F4D57"/>
    <w:rsid w:val="005F5649"/>
    <w:rsid w:val="00643261"/>
    <w:rsid w:val="00681212"/>
    <w:rsid w:val="006B3912"/>
    <w:rsid w:val="006C6415"/>
    <w:rsid w:val="006E3B95"/>
    <w:rsid w:val="006F4EB1"/>
    <w:rsid w:val="00705F8A"/>
    <w:rsid w:val="00753156"/>
    <w:rsid w:val="00756B6E"/>
    <w:rsid w:val="007764F7"/>
    <w:rsid w:val="00781E5A"/>
    <w:rsid w:val="007E4745"/>
    <w:rsid w:val="0081653C"/>
    <w:rsid w:val="00821C62"/>
    <w:rsid w:val="008E3C1F"/>
    <w:rsid w:val="008F3750"/>
    <w:rsid w:val="008F644C"/>
    <w:rsid w:val="008F73D0"/>
    <w:rsid w:val="00902D2D"/>
    <w:rsid w:val="00906BB1"/>
    <w:rsid w:val="00931942"/>
    <w:rsid w:val="00941EEA"/>
    <w:rsid w:val="009A0721"/>
    <w:rsid w:val="009A50D2"/>
    <w:rsid w:val="009A5B08"/>
    <w:rsid w:val="009E05B7"/>
    <w:rsid w:val="00A40A9A"/>
    <w:rsid w:val="00A52FA8"/>
    <w:rsid w:val="00A6370B"/>
    <w:rsid w:val="00AC6564"/>
    <w:rsid w:val="00AD2354"/>
    <w:rsid w:val="00AF27CC"/>
    <w:rsid w:val="00AF48CB"/>
    <w:rsid w:val="00AF5FEC"/>
    <w:rsid w:val="00AF7E7E"/>
    <w:rsid w:val="00B04F74"/>
    <w:rsid w:val="00B5176E"/>
    <w:rsid w:val="00B73A69"/>
    <w:rsid w:val="00BA1DE3"/>
    <w:rsid w:val="00BB46D6"/>
    <w:rsid w:val="00BF194F"/>
    <w:rsid w:val="00C112F7"/>
    <w:rsid w:val="00C415E6"/>
    <w:rsid w:val="00C50230"/>
    <w:rsid w:val="00C6335E"/>
    <w:rsid w:val="00C90156"/>
    <w:rsid w:val="00C94655"/>
    <w:rsid w:val="00CA16C7"/>
    <w:rsid w:val="00CA1D27"/>
    <w:rsid w:val="00CD777F"/>
    <w:rsid w:val="00D17608"/>
    <w:rsid w:val="00D25A1D"/>
    <w:rsid w:val="00D25E75"/>
    <w:rsid w:val="00D62E79"/>
    <w:rsid w:val="00DB49D7"/>
    <w:rsid w:val="00DC5723"/>
    <w:rsid w:val="00E014E2"/>
    <w:rsid w:val="00E742EB"/>
    <w:rsid w:val="00EB7E4B"/>
    <w:rsid w:val="00F53CD9"/>
    <w:rsid w:val="00F84CF6"/>
    <w:rsid w:val="00FC3ACA"/>
    <w:rsid w:val="00FF425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BB20"/>
  <w15:docId w15:val="{D8CE81D9-0240-4A93-A78F-2F3FB227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ACA"/>
    <w:rPr>
      <w:rFonts w:eastAsiaTheme="minorEastAsia"/>
      <w:lang w:eastAsia="fr-FR"/>
    </w:rPr>
  </w:style>
  <w:style w:type="paragraph" w:styleId="Titre1">
    <w:name w:val="heading 1"/>
    <w:basedOn w:val="Normal"/>
    <w:next w:val="Normal"/>
    <w:link w:val="Titre1Car"/>
    <w:uiPriority w:val="9"/>
    <w:qFormat/>
    <w:rsid w:val="00CD777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semiHidden/>
    <w:unhideWhenUsed/>
    <w:qFormat/>
    <w:rsid w:val="00CD777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CD777F"/>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rsid w:val="00CD777F"/>
    <w:pPr>
      <w:keepNext/>
      <w:keepLines/>
      <w:spacing w:before="280" w:after="80" w:line="276" w:lineRule="auto"/>
      <w:contextualSpacing/>
      <w:jc w:val="both"/>
      <w:outlineLvl w:val="3"/>
    </w:pPr>
    <w:rPr>
      <w:rFonts w:ascii="Arial" w:eastAsia="Arial" w:hAnsi="Arial" w:cs="Arial"/>
      <w:color w:val="666666"/>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777F"/>
    <w:rPr>
      <w:rFonts w:ascii="Tahoma" w:hAnsi="Tahoma" w:cs="Tahoma"/>
      <w:sz w:val="16"/>
      <w:szCs w:val="16"/>
    </w:rPr>
  </w:style>
  <w:style w:type="character" w:customStyle="1" w:styleId="TextedebullesCar">
    <w:name w:val="Texte de bulles Car"/>
    <w:basedOn w:val="Policepardfaut"/>
    <w:link w:val="Textedebulles"/>
    <w:uiPriority w:val="99"/>
    <w:semiHidden/>
    <w:rsid w:val="00CD777F"/>
    <w:rPr>
      <w:rFonts w:ascii="Tahoma" w:eastAsiaTheme="minorEastAsia" w:hAnsi="Tahoma" w:cs="Tahoma"/>
      <w:sz w:val="16"/>
      <w:szCs w:val="16"/>
      <w:lang w:eastAsia="fr-FR"/>
    </w:rPr>
  </w:style>
  <w:style w:type="character" w:customStyle="1" w:styleId="Titre4Car">
    <w:name w:val="Titre 4 Car"/>
    <w:basedOn w:val="Policepardfaut"/>
    <w:link w:val="Titre4"/>
    <w:rsid w:val="00CD777F"/>
    <w:rPr>
      <w:rFonts w:ascii="Arial" w:eastAsia="Arial" w:hAnsi="Arial" w:cs="Arial"/>
      <w:color w:val="666666"/>
      <w:lang w:val="en-GB" w:eastAsia="en-GB"/>
    </w:rPr>
  </w:style>
  <w:style w:type="character" w:customStyle="1" w:styleId="Titre2Car">
    <w:name w:val="Titre 2 Car"/>
    <w:basedOn w:val="Policepardfaut"/>
    <w:link w:val="Titre2"/>
    <w:uiPriority w:val="9"/>
    <w:semiHidden/>
    <w:rsid w:val="00CD777F"/>
    <w:rPr>
      <w:rFonts w:asciiTheme="majorHAnsi" w:eastAsiaTheme="majorEastAsia" w:hAnsiTheme="majorHAnsi" w:cstheme="majorBidi"/>
      <w:b/>
      <w:bCs/>
      <w:color w:val="5B9BD5" w:themeColor="accent1"/>
      <w:sz w:val="26"/>
      <w:szCs w:val="26"/>
      <w:lang w:eastAsia="fr-FR"/>
    </w:rPr>
  </w:style>
  <w:style w:type="character" w:customStyle="1" w:styleId="Titre3Car">
    <w:name w:val="Titre 3 Car"/>
    <w:basedOn w:val="Policepardfaut"/>
    <w:link w:val="Titre3"/>
    <w:uiPriority w:val="9"/>
    <w:rsid w:val="00CD777F"/>
    <w:rPr>
      <w:rFonts w:asciiTheme="majorHAnsi" w:eastAsiaTheme="majorEastAsia" w:hAnsiTheme="majorHAnsi" w:cstheme="majorBidi"/>
      <w:b/>
      <w:bCs/>
      <w:color w:val="5B9BD5" w:themeColor="accent1"/>
      <w:lang w:eastAsia="fr-FR"/>
    </w:rPr>
  </w:style>
  <w:style w:type="character" w:customStyle="1" w:styleId="Titre1Car">
    <w:name w:val="Titre 1 Car"/>
    <w:basedOn w:val="Policepardfaut"/>
    <w:link w:val="Titre1"/>
    <w:rsid w:val="00CD777F"/>
    <w:rPr>
      <w:rFonts w:asciiTheme="majorHAnsi" w:eastAsiaTheme="majorEastAsia" w:hAnsiTheme="majorHAnsi" w:cstheme="majorBidi"/>
      <w:b/>
      <w:bCs/>
      <w:color w:val="2E74B5" w:themeColor="accent1" w:themeShade="BF"/>
      <w:sz w:val="28"/>
      <w:szCs w:val="28"/>
      <w:lang w:eastAsia="fr-FR"/>
    </w:rPr>
  </w:style>
  <w:style w:type="paragraph" w:styleId="Paragraphedeliste">
    <w:name w:val="List Paragraph"/>
    <w:basedOn w:val="Normal"/>
    <w:uiPriority w:val="34"/>
    <w:qFormat/>
    <w:rsid w:val="00CD777F"/>
    <w:pPr>
      <w:spacing w:line="276" w:lineRule="auto"/>
      <w:ind w:left="720"/>
      <w:contextualSpacing/>
      <w:jc w:val="both"/>
    </w:pPr>
    <w:rPr>
      <w:rFonts w:ascii="Arial" w:eastAsia="Arial" w:hAnsi="Arial" w:cs="Arial"/>
      <w:color w:val="000000"/>
      <w:sz w:val="22"/>
      <w:szCs w:val="22"/>
      <w:lang w:val="en-GB" w:eastAsia="en-GB"/>
    </w:rPr>
  </w:style>
  <w:style w:type="paragraph" w:styleId="TM2">
    <w:name w:val="toc 2"/>
    <w:basedOn w:val="Normal"/>
    <w:next w:val="Normal"/>
    <w:autoRedefine/>
    <w:uiPriority w:val="39"/>
    <w:unhideWhenUsed/>
    <w:rsid w:val="00CD777F"/>
    <w:pPr>
      <w:spacing w:after="100" w:line="276" w:lineRule="auto"/>
      <w:ind w:left="220"/>
      <w:jc w:val="both"/>
    </w:pPr>
    <w:rPr>
      <w:rFonts w:ascii="Arial" w:eastAsia="Arial" w:hAnsi="Arial" w:cs="Arial"/>
      <w:color w:val="000000"/>
      <w:sz w:val="22"/>
      <w:szCs w:val="22"/>
      <w:lang w:val="en-GB" w:eastAsia="en-GB"/>
    </w:rPr>
  </w:style>
  <w:style w:type="paragraph" w:styleId="TM3">
    <w:name w:val="toc 3"/>
    <w:basedOn w:val="Normal"/>
    <w:next w:val="Normal"/>
    <w:autoRedefine/>
    <w:uiPriority w:val="39"/>
    <w:unhideWhenUsed/>
    <w:rsid w:val="00CD777F"/>
    <w:pPr>
      <w:spacing w:after="100" w:line="276" w:lineRule="auto"/>
      <w:ind w:left="440"/>
      <w:jc w:val="both"/>
    </w:pPr>
    <w:rPr>
      <w:rFonts w:ascii="Arial" w:eastAsia="Arial" w:hAnsi="Arial" w:cs="Arial"/>
      <w:color w:val="000000"/>
      <w:sz w:val="22"/>
      <w:szCs w:val="22"/>
      <w:lang w:val="en-GB" w:eastAsia="en-GB"/>
    </w:rPr>
  </w:style>
  <w:style w:type="character" w:styleId="Lienhypertexte">
    <w:name w:val="Hyperlink"/>
    <w:basedOn w:val="Policepardfaut"/>
    <w:uiPriority w:val="99"/>
    <w:unhideWhenUsed/>
    <w:rsid w:val="00CD777F"/>
    <w:rPr>
      <w:color w:val="0563C1" w:themeColor="hyperlink"/>
      <w:u w:val="single"/>
    </w:rPr>
  </w:style>
  <w:style w:type="table" w:styleId="Grilledutableau">
    <w:name w:val="Table Grid"/>
    <w:basedOn w:val="TableauNormal"/>
    <w:uiPriority w:val="39"/>
    <w:rsid w:val="00CD777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D777F"/>
    <w:pPr>
      <w:tabs>
        <w:tab w:val="center" w:pos="4513"/>
        <w:tab w:val="right" w:pos="9026"/>
      </w:tabs>
    </w:pPr>
  </w:style>
  <w:style w:type="character" w:customStyle="1" w:styleId="En-tteCar">
    <w:name w:val="En-tête Car"/>
    <w:basedOn w:val="Policepardfaut"/>
    <w:link w:val="En-tte"/>
    <w:uiPriority w:val="99"/>
    <w:rsid w:val="00CD777F"/>
    <w:rPr>
      <w:rFonts w:eastAsiaTheme="minorEastAsia"/>
      <w:lang w:eastAsia="fr-FR"/>
    </w:rPr>
  </w:style>
  <w:style w:type="paragraph" w:styleId="Pieddepage">
    <w:name w:val="footer"/>
    <w:basedOn w:val="Normal"/>
    <w:link w:val="PieddepageCar"/>
    <w:uiPriority w:val="99"/>
    <w:unhideWhenUsed/>
    <w:rsid w:val="00CD777F"/>
    <w:pPr>
      <w:tabs>
        <w:tab w:val="center" w:pos="4513"/>
        <w:tab w:val="right" w:pos="9026"/>
      </w:tabs>
    </w:pPr>
  </w:style>
  <w:style w:type="character" w:customStyle="1" w:styleId="PieddepageCar">
    <w:name w:val="Pied de page Car"/>
    <w:basedOn w:val="Policepardfaut"/>
    <w:link w:val="Pieddepage"/>
    <w:uiPriority w:val="99"/>
    <w:rsid w:val="00CD777F"/>
    <w:rPr>
      <w:rFonts w:eastAsiaTheme="minorEastAsia"/>
      <w:lang w:eastAsia="fr-FR"/>
    </w:rPr>
  </w:style>
  <w:style w:type="character" w:styleId="Marquedecommentaire">
    <w:name w:val="annotation reference"/>
    <w:basedOn w:val="Policepardfaut"/>
    <w:uiPriority w:val="99"/>
    <w:semiHidden/>
    <w:unhideWhenUsed/>
    <w:rsid w:val="001E744E"/>
    <w:rPr>
      <w:sz w:val="16"/>
      <w:szCs w:val="16"/>
    </w:rPr>
  </w:style>
  <w:style w:type="paragraph" w:styleId="Commentaire">
    <w:name w:val="annotation text"/>
    <w:basedOn w:val="Normal"/>
    <w:link w:val="CommentaireCar"/>
    <w:uiPriority w:val="99"/>
    <w:semiHidden/>
    <w:unhideWhenUsed/>
    <w:rsid w:val="001E744E"/>
    <w:rPr>
      <w:sz w:val="20"/>
      <w:szCs w:val="20"/>
    </w:rPr>
  </w:style>
  <w:style w:type="character" w:customStyle="1" w:styleId="CommentaireCar">
    <w:name w:val="Commentaire Car"/>
    <w:basedOn w:val="Policepardfaut"/>
    <w:link w:val="Commentaire"/>
    <w:uiPriority w:val="99"/>
    <w:semiHidden/>
    <w:rsid w:val="001E744E"/>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1E744E"/>
    <w:rPr>
      <w:b/>
      <w:bCs/>
    </w:rPr>
  </w:style>
  <w:style w:type="character" w:customStyle="1" w:styleId="ObjetducommentaireCar">
    <w:name w:val="Objet du commentaire Car"/>
    <w:basedOn w:val="CommentaireCar"/>
    <w:link w:val="Objetducommentaire"/>
    <w:uiPriority w:val="99"/>
    <w:semiHidden/>
    <w:rsid w:val="001E744E"/>
    <w:rPr>
      <w:rFonts w:eastAsiaTheme="minorEastAsia"/>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063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fanen@tn.britishcouncil.org" TargetMode="External"/><Relationship Id="rId13" Type="http://schemas.openxmlformats.org/officeDocument/2006/relationships/hyperlink" Target="http://www.britishcouncil.tn/en/programmes/society/call-application-tfan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tfanen@tn.britishcouncil.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tfanen@tn.britishcouncil.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fo.tfanen@tn.britishcouncil.org" TargetMode="External"/><Relationship Id="rId14" Type="http://schemas.openxmlformats.org/officeDocument/2006/relationships/hyperlink" Target="http://www.britishcouncil.tn/en/programmes/society/call-application-tfane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3767</Words>
  <Characters>20721</Characters>
  <Application>Microsoft Office Word</Application>
  <DocSecurity>0</DocSecurity>
  <Lines>172</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British Council</Company>
  <LinksUpToDate>false</LinksUpToDate>
  <CharactersWithSpaces>24440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Mounir CHELLY</cp:lastModifiedBy>
  <cp:revision>2</cp:revision>
  <dcterms:created xsi:type="dcterms:W3CDTF">2017-02-08T17:08:00Z</dcterms:created>
  <dcterms:modified xsi:type="dcterms:W3CDTF">2017-02-08T17:08:00Z</dcterms:modified>
</cp:coreProperties>
</file>